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D43E" w14:textId="1B2D583B" w:rsidR="00977F3E" w:rsidRPr="00F36216" w:rsidRDefault="00977F3E" w:rsidP="00F36216">
      <w:pPr>
        <w:spacing w:line="240" w:lineRule="auto"/>
        <w:rPr>
          <w:b/>
          <w:bCs/>
        </w:rPr>
      </w:pPr>
      <w:r w:rsidRPr="00F36216">
        <w:rPr>
          <w:b/>
          <w:bCs/>
        </w:rPr>
        <w:t>Inleiding</w:t>
      </w:r>
    </w:p>
    <w:p w14:paraId="4577E21D" w14:textId="29ACE622" w:rsidR="0039103F" w:rsidRPr="00F36216" w:rsidRDefault="00C35E69" w:rsidP="00F36216">
      <w:pPr>
        <w:spacing w:line="240" w:lineRule="auto"/>
      </w:pPr>
      <w:r w:rsidRPr="00F36216">
        <w:t>Door b</w:t>
      </w:r>
      <w:r w:rsidR="00977F3E" w:rsidRPr="00F36216">
        <w:t xml:space="preserve">ehandelingen </w:t>
      </w:r>
      <w:r w:rsidRPr="00F36216">
        <w:t xml:space="preserve">met radioactieve stoffen </w:t>
      </w:r>
      <w:r w:rsidR="00977F3E" w:rsidRPr="00F36216">
        <w:t>worden patiënten zelf een bron van straling, ook na ontslag, en vormen daarmee een tijdelijk blootstellingsrisico voor hun omgeving.</w:t>
      </w:r>
      <w:r w:rsidR="00B243F0" w:rsidRPr="00F36216">
        <w:t xml:space="preserve"> </w:t>
      </w:r>
      <w:r w:rsidR="0050767A" w:rsidRPr="00F36216">
        <w:t xml:space="preserve">Om deze risico’s zoveel mogelijk te beperken </w:t>
      </w:r>
      <w:r w:rsidR="00977F3E" w:rsidRPr="00F36216">
        <w:t xml:space="preserve">worden aan </w:t>
      </w:r>
      <w:r w:rsidR="00E82401" w:rsidRPr="00F36216">
        <w:t>deze</w:t>
      </w:r>
      <w:r w:rsidR="00977F3E" w:rsidRPr="00F36216">
        <w:t xml:space="preserve"> patiënten leefregels</w:t>
      </w:r>
      <w:r w:rsidR="0039103F" w:rsidRPr="00F36216">
        <w:rPr>
          <w:rStyle w:val="Voetnootmarkering"/>
        </w:rPr>
        <w:footnoteReference w:id="1"/>
      </w:r>
      <w:r w:rsidR="0039103F" w:rsidRPr="00F36216">
        <w:t xml:space="preserve"> </w:t>
      </w:r>
      <w:r w:rsidR="00977F3E" w:rsidRPr="00F36216">
        <w:t>uitgereikt en besproken</w:t>
      </w:r>
      <w:r w:rsidR="0050767A" w:rsidRPr="00F36216">
        <w:t>, voorafgaand aan hun behandeling</w:t>
      </w:r>
      <w:r w:rsidR="00977F3E" w:rsidRPr="00F36216">
        <w:t xml:space="preserve">. </w:t>
      </w:r>
    </w:p>
    <w:p w14:paraId="0066BA48" w14:textId="77777777" w:rsidR="0050767A" w:rsidRPr="00F36216" w:rsidRDefault="0050767A">
      <w:pPr>
        <w:spacing w:line="240" w:lineRule="auto"/>
      </w:pPr>
    </w:p>
    <w:p w14:paraId="34FD561C" w14:textId="653217A3" w:rsidR="0050767A" w:rsidRPr="00F36216" w:rsidRDefault="00977F3E">
      <w:pPr>
        <w:spacing w:line="240" w:lineRule="auto"/>
      </w:pPr>
      <w:r w:rsidRPr="00F36216">
        <w:t xml:space="preserve">Het kan ook voorkomen dat patiënten overlijden op het moment dat er in hun lichaam nog radioactieve stoffen aanwezig zijn. Ook dan zijn ze een tijdelijke bron van straling. Omdat de leefregels in deze situatie niet van toepassing zijn, </w:t>
      </w:r>
      <w:r w:rsidR="0050767A" w:rsidRPr="00F36216">
        <w:t>kan u gevraagd worden om af te wegen</w:t>
      </w:r>
      <w:r w:rsidRPr="00F36216">
        <w:t xml:space="preserve"> of er tijdens het </w:t>
      </w:r>
      <w:r w:rsidR="003A3BDE" w:rsidRPr="00F36216">
        <w:t xml:space="preserve">gehele </w:t>
      </w:r>
      <w:r w:rsidRPr="00F36216">
        <w:t xml:space="preserve">uitvaartproces </w:t>
      </w:r>
      <w:proofErr w:type="spellStart"/>
      <w:r w:rsidRPr="00F36216">
        <w:t>stralingshygiënische</w:t>
      </w:r>
      <w:proofErr w:type="spellEnd"/>
      <w:r w:rsidRPr="00F36216">
        <w:t xml:space="preserve"> maatregelen genomen moeten worden</w:t>
      </w:r>
      <w:r w:rsidR="0050767A" w:rsidRPr="00F36216">
        <w:t>. D</w:t>
      </w:r>
      <w:r w:rsidR="00F36216" w:rsidRPr="00F36216">
        <w:t>eze</w:t>
      </w:r>
      <w:r w:rsidR="0050767A" w:rsidRPr="00F36216">
        <w:t xml:space="preserve"> he</w:t>
      </w:r>
      <w:r w:rsidR="00F36216" w:rsidRPr="00F36216">
        <w:t>bben</w:t>
      </w:r>
      <w:r w:rsidR="0050767A" w:rsidRPr="00F36216">
        <w:t xml:space="preserve"> als doel</w:t>
      </w:r>
      <w:r w:rsidRPr="00F36216">
        <w:t xml:space="preserve"> om naasten</w:t>
      </w:r>
      <w:r w:rsidR="00703517" w:rsidRPr="00F36216">
        <w:t>/</w:t>
      </w:r>
      <w:r w:rsidRPr="00F36216">
        <w:t>verzorgers, werknemers</w:t>
      </w:r>
      <w:r w:rsidR="00E64827" w:rsidRPr="00F36216">
        <w:t xml:space="preserve">, </w:t>
      </w:r>
      <w:r w:rsidRPr="00F36216">
        <w:t xml:space="preserve">bevolking </w:t>
      </w:r>
      <w:r w:rsidR="00E64827" w:rsidRPr="00F36216">
        <w:t xml:space="preserve">en milieu </w:t>
      </w:r>
      <w:r w:rsidR="0050767A" w:rsidRPr="00F36216">
        <w:t xml:space="preserve">tijdens het uitvaartproces zo veel mogelijk </w:t>
      </w:r>
      <w:r w:rsidRPr="00F36216">
        <w:t>te beschermen.</w:t>
      </w:r>
      <w:r w:rsidR="00C35E69" w:rsidRPr="00F36216">
        <w:t xml:space="preserve"> </w:t>
      </w:r>
    </w:p>
    <w:p w14:paraId="459B24B1" w14:textId="77777777" w:rsidR="0050767A" w:rsidRPr="00F36216" w:rsidRDefault="0050767A">
      <w:pPr>
        <w:spacing w:line="240" w:lineRule="auto"/>
      </w:pPr>
    </w:p>
    <w:p w14:paraId="447447BB" w14:textId="4DC1B28A" w:rsidR="00977F3E" w:rsidRDefault="0050767A" w:rsidP="00F36216">
      <w:pPr>
        <w:spacing w:line="240" w:lineRule="auto"/>
      </w:pPr>
      <w:r w:rsidRPr="00F36216">
        <w:t xml:space="preserve">De ANVS heeft in beeld gebracht wat de stralingsrisico’s tijdens het uitvaartproces zijn. Daarvoor heeft zij </w:t>
      </w:r>
      <w:r w:rsidR="00F36216" w:rsidRPr="00F36216">
        <w:t>twee</w:t>
      </w:r>
      <w:r w:rsidRPr="00F36216">
        <w:t xml:space="preserve"> studies laten uitvoeren door het RIVM. </w:t>
      </w:r>
      <w:r w:rsidR="00C35E69" w:rsidRPr="00F36216">
        <w:t xml:space="preserve">Hierbij </w:t>
      </w:r>
      <w:r w:rsidRPr="00F36216">
        <w:t xml:space="preserve">heeft het RIVM </w:t>
      </w:r>
      <w:r w:rsidR="00C35E69" w:rsidRPr="00F36216">
        <w:t>de dosisgevolgen in kaart gebracht zowel na ontslag van e</w:t>
      </w:r>
      <w:r w:rsidRPr="00F36216">
        <w:t>en</w:t>
      </w:r>
      <w:r w:rsidR="00C35E69" w:rsidRPr="00F36216">
        <w:t xml:space="preserve"> </w:t>
      </w:r>
      <w:r w:rsidR="00D41F41" w:rsidRPr="00F36216">
        <w:t xml:space="preserve">met radioactieve stoffen behandelde </w:t>
      </w:r>
      <w:r w:rsidR="00C35E69" w:rsidRPr="00F36216">
        <w:t>patient uit het ziekenhuis als na overlijden van e</w:t>
      </w:r>
      <w:r w:rsidRPr="00F36216">
        <w:t>en</w:t>
      </w:r>
      <w:r w:rsidR="00C35E69" w:rsidRPr="00F36216">
        <w:t xml:space="preserve"> </w:t>
      </w:r>
      <w:r w:rsidR="00703517" w:rsidRPr="00F36216">
        <w:t xml:space="preserve">recent </w:t>
      </w:r>
      <w:r w:rsidR="00C35E69" w:rsidRPr="00F36216">
        <w:t xml:space="preserve">behandelde </w:t>
      </w:r>
      <w:r w:rsidR="003A3BDE" w:rsidRPr="00F36216">
        <w:t>patiënt</w:t>
      </w:r>
      <w:r w:rsidR="00C35E69" w:rsidRPr="00F36216">
        <w:t>.</w:t>
      </w:r>
      <w:r w:rsidR="003A3BDE" w:rsidRPr="00F36216">
        <w:t xml:space="preserve"> Op basis van deze studies heeft de ANVS een analyse gemaakt.</w:t>
      </w:r>
    </w:p>
    <w:p w14:paraId="600953BB" w14:textId="77777777" w:rsidR="00F36216" w:rsidRPr="00F36216" w:rsidRDefault="00F36216" w:rsidP="00F36216">
      <w:pPr>
        <w:spacing w:line="240" w:lineRule="auto"/>
      </w:pPr>
    </w:p>
    <w:p w14:paraId="04020336" w14:textId="1AEB284F" w:rsidR="00B243F0" w:rsidRPr="00F36216" w:rsidRDefault="00977F3E" w:rsidP="0094607F">
      <w:pPr>
        <w:pStyle w:val="StandaardRapportSubtitel"/>
        <w:spacing w:before="0" w:after="0" w:line="240" w:lineRule="auto"/>
        <w:rPr>
          <w:iCs/>
          <w:sz w:val="18"/>
          <w:szCs w:val="18"/>
        </w:rPr>
      </w:pPr>
      <w:r w:rsidRPr="00F36216">
        <w:rPr>
          <w:b/>
          <w:bCs/>
          <w:iCs/>
          <w:sz w:val="18"/>
          <w:szCs w:val="18"/>
        </w:rPr>
        <w:t xml:space="preserve">Graduele aanpak </w:t>
      </w:r>
      <w:r w:rsidR="0050767A" w:rsidRPr="00F36216">
        <w:rPr>
          <w:b/>
          <w:bCs/>
          <w:iCs/>
          <w:sz w:val="18"/>
          <w:szCs w:val="18"/>
        </w:rPr>
        <w:t xml:space="preserve">                                         </w:t>
      </w:r>
      <w:r w:rsidR="00F239CC" w:rsidRPr="00F36216">
        <w:rPr>
          <w:b/>
          <w:bCs/>
          <w:iCs/>
          <w:sz w:val="18"/>
          <w:szCs w:val="18"/>
        </w:rPr>
        <w:t xml:space="preserve">                                                 </w:t>
      </w:r>
      <w:r w:rsidR="002F7463" w:rsidRPr="00F36216">
        <w:rPr>
          <w:iCs/>
          <w:sz w:val="18"/>
          <w:szCs w:val="18"/>
        </w:rPr>
        <w:t xml:space="preserve">Als een patiënt die behandeld is met radioactieve stoffen overlijdt, </w:t>
      </w:r>
      <w:r w:rsidR="00A30343" w:rsidRPr="00F36216">
        <w:rPr>
          <w:iCs/>
          <w:sz w:val="18"/>
          <w:szCs w:val="18"/>
        </w:rPr>
        <w:t xml:space="preserve">kan </w:t>
      </w:r>
      <w:r w:rsidR="00F3064B" w:rsidRPr="00F36216">
        <w:rPr>
          <w:iCs/>
          <w:sz w:val="18"/>
          <w:szCs w:val="18"/>
        </w:rPr>
        <w:t xml:space="preserve">er </w:t>
      </w:r>
      <w:r w:rsidR="00A30343" w:rsidRPr="00F36216">
        <w:rPr>
          <w:iCs/>
          <w:sz w:val="18"/>
          <w:szCs w:val="18"/>
        </w:rPr>
        <w:t xml:space="preserve">formeel </w:t>
      </w:r>
      <w:r w:rsidR="002F7463" w:rsidRPr="00F36216">
        <w:rPr>
          <w:iCs/>
          <w:sz w:val="18"/>
          <w:szCs w:val="18"/>
        </w:rPr>
        <w:t>een autorisatieplicht</w:t>
      </w:r>
      <w:r w:rsidR="0016096D" w:rsidRPr="00F36216">
        <w:rPr>
          <w:iCs/>
          <w:sz w:val="18"/>
          <w:szCs w:val="18"/>
        </w:rPr>
        <w:t xml:space="preserve"> voor handelingen met deze overledene</w:t>
      </w:r>
      <w:r w:rsidR="00A30343" w:rsidRPr="00F36216">
        <w:rPr>
          <w:iCs/>
          <w:sz w:val="18"/>
          <w:szCs w:val="18"/>
        </w:rPr>
        <w:t xml:space="preserve"> gelden</w:t>
      </w:r>
      <w:r w:rsidR="002F7463" w:rsidRPr="00F36216">
        <w:rPr>
          <w:iCs/>
          <w:sz w:val="18"/>
          <w:szCs w:val="18"/>
        </w:rPr>
        <w:t>.</w:t>
      </w:r>
      <w:r w:rsidR="002F7463" w:rsidRPr="0094607F">
        <w:rPr>
          <w:iCs/>
          <w:sz w:val="18"/>
          <w:szCs w:val="18"/>
        </w:rPr>
        <w:t xml:space="preserve"> </w:t>
      </w:r>
      <w:r w:rsidR="002F7463" w:rsidRPr="00F36216">
        <w:rPr>
          <w:iCs/>
          <w:sz w:val="18"/>
          <w:szCs w:val="18"/>
        </w:rPr>
        <w:t>De ANVS heeft nu een graduele aanpak ontwikkeld waarmee vrijstelling van deze autorisatieplicht mogelijk is onder voorwaarden.</w:t>
      </w:r>
      <w:r w:rsidR="002F7463" w:rsidRPr="0094607F">
        <w:rPr>
          <w:iCs/>
          <w:sz w:val="18"/>
          <w:szCs w:val="18"/>
        </w:rPr>
        <w:t xml:space="preserve"> </w:t>
      </w:r>
      <w:r w:rsidR="00B243F0" w:rsidRPr="00F36216">
        <w:rPr>
          <w:iCs/>
          <w:sz w:val="18"/>
          <w:szCs w:val="18"/>
        </w:rPr>
        <w:t>Daarbij is gebruik gemaakt van zogenoemde ‘Periodes van voorzichtigheid’</w:t>
      </w:r>
      <w:r w:rsidR="007C7406" w:rsidRPr="00F36216">
        <w:rPr>
          <w:iCs/>
          <w:sz w:val="18"/>
          <w:szCs w:val="18"/>
        </w:rPr>
        <w:t xml:space="preserve"> met betrekking tot </w:t>
      </w:r>
      <w:r w:rsidR="0016096D" w:rsidRPr="00F36216">
        <w:rPr>
          <w:iCs/>
          <w:sz w:val="18"/>
          <w:szCs w:val="18"/>
        </w:rPr>
        <w:t xml:space="preserve">het </w:t>
      </w:r>
      <w:r w:rsidR="007C7406" w:rsidRPr="00F36216">
        <w:rPr>
          <w:iCs/>
          <w:sz w:val="18"/>
          <w:szCs w:val="18"/>
        </w:rPr>
        <w:t>cremeren en tot het uitstrooien van de as</w:t>
      </w:r>
      <w:r w:rsidR="00A1077B" w:rsidRPr="00F36216">
        <w:rPr>
          <w:iCs/>
          <w:sz w:val="18"/>
          <w:szCs w:val="18"/>
        </w:rPr>
        <w:t xml:space="preserve"> (zie bijlage 1 en </w:t>
      </w:r>
      <w:r w:rsidR="003A3BDE" w:rsidRPr="00F36216">
        <w:rPr>
          <w:iCs/>
          <w:sz w:val="18"/>
          <w:szCs w:val="18"/>
        </w:rPr>
        <w:t xml:space="preserve">de </w:t>
      </w:r>
      <w:r w:rsidR="00A1077B" w:rsidRPr="00F36216">
        <w:rPr>
          <w:iCs/>
          <w:sz w:val="18"/>
          <w:szCs w:val="18"/>
        </w:rPr>
        <w:t>ANVS-analyse)</w:t>
      </w:r>
      <w:r w:rsidR="00B243F0" w:rsidRPr="00F36216">
        <w:rPr>
          <w:iCs/>
          <w:sz w:val="18"/>
          <w:szCs w:val="18"/>
        </w:rPr>
        <w:t xml:space="preserve">. </w:t>
      </w:r>
      <w:r w:rsidR="007C7406" w:rsidRPr="00F36216">
        <w:rPr>
          <w:iCs/>
          <w:sz w:val="18"/>
          <w:szCs w:val="18"/>
        </w:rPr>
        <w:t xml:space="preserve">Door een </w:t>
      </w:r>
      <w:r w:rsidR="002F7463" w:rsidRPr="00F36216">
        <w:rPr>
          <w:iCs/>
          <w:sz w:val="18"/>
          <w:szCs w:val="18"/>
        </w:rPr>
        <w:t>‘P</w:t>
      </w:r>
      <w:r w:rsidR="007C7406" w:rsidRPr="00F36216">
        <w:rPr>
          <w:iCs/>
          <w:sz w:val="18"/>
          <w:szCs w:val="18"/>
        </w:rPr>
        <w:t>eriode van voorzichtigheid</w:t>
      </w:r>
      <w:r w:rsidR="002F7463" w:rsidRPr="00F36216">
        <w:rPr>
          <w:iCs/>
          <w:sz w:val="18"/>
          <w:szCs w:val="18"/>
        </w:rPr>
        <w:t>’</w:t>
      </w:r>
      <w:r w:rsidR="007C7406" w:rsidRPr="00F36216">
        <w:rPr>
          <w:iCs/>
          <w:sz w:val="18"/>
          <w:szCs w:val="18"/>
        </w:rPr>
        <w:t xml:space="preserve"> te hanteren wordt voorkomen dat de </w:t>
      </w:r>
      <w:r w:rsidR="00F239CC" w:rsidRPr="00F36216">
        <w:rPr>
          <w:iCs/>
          <w:sz w:val="18"/>
          <w:szCs w:val="18"/>
        </w:rPr>
        <w:t>gehanteerde</w:t>
      </w:r>
      <w:r w:rsidR="007C7406" w:rsidRPr="00F36216">
        <w:rPr>
          <w:iCs/>
          <w:sz w:val="18"/>
          <w:szCs w:val="18"/>
        </w:rPr>
        <w:t xml:space="preserve"> dosis</w:t>
      </w:r>
      <w:r w:rsidR="00F3064B" w:rsidRPr="00F36216">
        <w:rPr>
          <w:iCs/>
          <w:sz w:val="18"/>
          <w:szCs w:val="18"/>
        </w:rPr>
        <w:t>limieten, -</w:t>
      </w:r>
      <w:r w:rsidR="007C7406" w:rsidRPr="00F36216">
        <w:rPr>
          <w:iCs/>
          <w:sz w:val="18"/>
          <w:szCs w:val="18"/>
        </w:rPr>
        <w:t>beperkingen of grenswaarden (effectieve dosis, equivalente dosis of lozing in lucht bij de crematie) worden overschreden.</w:t>
      </w:r>
      <w:r w:rsidR="00703517" w:rsidRPr="00F36216">
        <w:rPr>
          <w:iCs/>
          <w:sz w:val="18"/>
          <w:szCs w:val="18"/>
        </w:rPr>
        <w:t xml:space="preserve"> </w:t>
      </w:r>
      <w:r w:rsidR="00F239CC" w:rsidRPr="00F36216">
        <w:rPr>
          <w:sz w:val="18"/>
          <w:szCs w:val="18"/>
        </w:rPr>
        <w:t>Als</w:t>
      </w:r>
      <w:r w:rsidR="00B243F0" w:rsidRPr="00F36216">
        <w:rPr>
          <w:sz w:val="18"/>
          <w:szCs w:val="18"/>
        </w:rPr>
        <w:t xml:space="preserve"> de juiste </w:t>
      </w:r>
      <w:r w:rsidR="00F3064B" w:rsidRPr="00F36216">
        <w:rPr>
          <w:sz w:val="18"/>
          <w:szCs w:val="18"/>
        </w:rPr>
        <w:t>‘P</w:t>
      </w:r>
      <w:r w:rsidR="00B243F0" w:rsidRPr="00F36216">
        <w:rPr>
          <w:sz w:val="18"/>
          <w:szCs w:val="18"/>
        </w:rPr>
        <w:t xml:space="preserve">eriode </w:t>
      </w:r>
      <w:r w:rsidR="00F3064B" w:rsidRPr="00F36216">
        <w:rPr>
          <w:sz w:val="18"/>
          <w:szCs w:val="18"/>
        </w:rPr>
        <w:t xml:space="preserve">van voorzichtigheid’ </w:t>
      </w:r>
      <w:r w:rsidR="00B243F0" w:rsidRPr="00F36216">
        <w:rPr>
          <w:sz w:val="18"/>
          <w:szCs w:val="18"/>
        </w:rPr>
        <w:t xml:space="preserve">wordt aangehouden zijn er geen beperkingen </w:t>
      </w:r>
      <w:r w:rsidR="00F239CC" w:rsidRPr="00F36216">
        <w:rPr>
          <w:sz w:val="18"/>
          <w:szCs w:val="18"/>
        </w:rPr>
        <w:t xml:space="preserve">nodig </w:t>
      </w:r>
      <w:r w:rsidR="00B243F0" w:rsidRPr="00F36216">
        <w:rPr>
          <w:sz w:val="18"/>
          <w:szCs w:val="18"/>
        </w:rPr>
        <w:t>ten aanzien van het begraven of cremeren van de overledene of ten aanzien van het bewaren of uitstrooien van de as</w:t>
      </w:r>
      <w:r w:rsidR="00F3064B" w:rsidRPr="00F36216">
        <w:rPr>
          <w:sz w:val="18"/>
          <w:szCs w:val="18"/>
        </w:rPr>
        <w:t xml:space="preserve">. Er geldt dan een </w:t>
      </w:r>
      <w:r w:rsidR="00F3064B" w:rsidRPr="00F36216">
        <w:rPr>
          <w:iCs/>
          <w:sz w:val="18"/>
          <w:szCs w:val="18"/>
        </w:rPr>
        <w:t>vrijstelling van autorisatieplicht</w:t>
      </w:r>
      <w:r w:rsidR="00B243F0" w:rsidRPr="00F36216">
        <w:rPr>
          <w:sz w:val="18"/>
          <w:szCs w:val="18"/>
        </w:rPr>
        <w:t>.</w:t>
      </w:r>
    </w:p>
    <w:p w14:paraId="43F84619" w14:textId="77777777" w:rsidR="00F36216" w:rsidRDefault="00F36216" w:rsidP="00E64827">
      <w:pPr>
        <w:pStyle w:val="StandaardRapportSubtitel"/>
        <w:spacing w:line="240" w:lineRule="auto"/>
        <w:rPr>
          <w:b/>
          <w:bCs/>
          <w:iCs/>
          <w:sz w:val="18"/>
          <w:szCs w:val="18"/>
        </w:rPr>
      </w:pPr>
    </w:p>
    <w:p w14:paraId="0F584859" w14:textId="4A761FD0" w:rsidR="00977F3E" w:rsidRDefault="00F3064B" w:rsidP="0094607F">
      <w:pPr>
        <w:pStyle w:val="StandaardRapportSubtitel"/>
        <w:spacing w:before="0" w:after="0" w:line="240" w:lineRule="auto"/>
        <w:rPr>
          <w:iCs/>
          <w:sz w:val="18"/>
          <w:szCs w:val="18"/>
        </w:rPr>
      </w:pPr>
      <w:r w:rsidRPr="00F3064B">
        <w:rPr>
          <w:b/>
          <w:bCs/>
          <w:iCs/>
          <w:sz w:val="18"/>
          <w:szCs w:val="18"/>
        </w:rPr>
        <w:lastRenderedPageBreak/>
        <w:t>Stappenplan</w:t>
      </w:r>
      <w:r>
        <w:rPr>
          <w:iCs/>
          <w:sz w:val="18"/>
          <w:szCs w:val="18"/>
        </w:rPr>
        <w:t xml:space="preserve">                                                                                                          </w:t>
      </w:r>
      <w:r w:rsidR="007C7406">
        <w:rPr>
          <w:iCs/>
          <w:sz w:val="18"/>
          <w:szCs w:val="18"/>
        </w:rPr>
        <w:t>D</w:t>
      </w:r>
      <w:r w:rsidR="00703517">
        <w:rPr>
          <w:iCs/>
          <w:sz w:val="18"/>
          <w:szCs w:val="18"/>
        </w:rPr>
        <w:t>e ANVS-analyse</w:t>
      </w:r>
      <w:r w:rsidR="007C7406">
        <w:rPr>
          <w:iCs/>
          <w:sz w:val="18"/>
          <w:szCs w:val="18"/>
        </w:rPr>
        <w:t xml:space="preserve"> heeft geleid tot </w:t>
      </w:r>
      <w:r w:rsidR="003A3BDE">
        <w:rPr>
          <w:iCs/>
          <w:sz w:val="18"/>
          <w:szCs w:val="18"/>
        </w:rPr>
        <w:t xml:space="preserve">een </w:t>
      </w:r>
      <w:r w:rsidR="007C7406">
        <w:rPr>
          <w:iCs/>
          <w:sz w:val="18"/>
          <w:szCs w:val="18"/>
        </w:rPr>
        <w:t xml:space="preserve">stappenplan </w:t>
      </w:r>
      <w:r w:rsidR="00A30343">
        <w:rPr>
          <w:iCs/>
          <w:sz w:val="18"/>
          <w:szCs w:val="18"/>
        </w:rPr>
        <w:t xml:space="preserve">(Bijlage 1) </w:t>
      </w:r>
      <w:r w:rsidR="007C7406">
        <w:rPr>
          <w:iCs/>
          <w:sz w:val="18"/>
          <w:szCs w:val="18"/>
        </w:rPr>
        <w:t>waar</w:t>
      </w:r>
      <w:r w:rsidR="00C35E69">
        <w:rPr>
          <w:iCs/>
          <w:sz w:val="18"/>
          <w:szCs w:val="18"/>
        </w:rPr>
        <w:t>bij</w:t>
      </w:r>
      <w:r w:rsidR="007C7406">
        <w:rPr>
          <w:iCs/>
          <w:sz w:val="18"/>
          <w:szCs w:val="18"/>
        </w:rPr>
        <w:t xml:space="preserve"> voor- en nadelen van de mogelijk te nemen acties en stralingsbeschermingsmaatregelen tegen elkaar zijn afgewogen.</w:t>
      </w:r>
      <w:r w:rsidR="00B243F0">
        <w:rPr>
          <w:iCs/>
          <w:sz w:val="18"/>
          <w:szCs w:val="18"/>
        </w:rPr>
        <w:t xml:space="preserve"> </w:t>
      </w:r>
      <w:r w:rsidR="00BB5B1B">
        <w:rPr>
          <w:iCs/>
          <w:sz w:val="18"/>
          <w:szCs w:val="18"/>
        </w:rPr>
        <w:t xml:space="preserve">Indien </w:t>
      </w:r>
      <w:r w:rsidR="00F36216">
        <w:rPr>
          <w:iCs/>
          <w:sz w:val="18"/>
          <w:szCs w:val="18"/>
        </w:rPr>
        <w:t xml:space="preserve">nodig </w:t>
      </w:r>
      <w:r w:rsidR="00BB5B1B">
        <w:rPr>
          <w:iCs/>
          <w:sz w:val="18"/>
          <w:szCs w:val="18"/>
        </w:rPr>
        <w:t xml:space="preserve">vindt er bij uitvoering van het stappenplan </w:t>
      </w:r>
      <w:r>
        <w:rPr>
          <w:iCs/>
          <w:sz w:val="18"/>
          <w:szCs w:val="18"/>
        </w:rPr>
        <w:t xml:space="preserve">door de uitvaartorganisatie </w:t>
      </w:r>
      <w:r w:rsidR="00BB5B1B">
        <w:rPr>
          <w:iCs/>
          <w:sz w:val="18"/>
          <w:szCs w:val="18"/>
        </w:rPr>
        <w:t>afstemming plaats met stralingsbeschermingsdeskundige, klinisch fysicus en eventueel behandeld arts</w:t>
      </w:r>
      <w:r w:rsidR="00F42A00">
        <w:rPr>
          <w:iCs/>
          <w:sz w:val="18"/>
          <w:szCs w:val="18"/>
        </w:rPr>
        <w:t>.</w:t>
      </w:r>
      <w:r w:rsidR="00BB5B1B">
        <w:rPr>
          <w:iCs/>
          <w:sz w:val="18"/>
          <w:szCs w:val="18"/>
        </w:rPr>
        <w:t xml:space="preserve"> </w:t>
      </w:r>
    </w:p>
    <w:p w14:paraId="70FFB96C" w14:textId="77777777" w:rsidR="00F36216" w:rsidRDefault="00F36216" w:rsidP="00F36216">
      <w:pPr>
        <w:spacing w:line="240" w:lineRule="auto"/>
      </w:pPr>
    </w:p>
    <w:p w14:paraId="46DD6F46" w14:textId="41623E60" w:rsidR="00B243F0" w:rsidRDefault="00B243F0" w:rsidP="00F36216">
      <w:pPr>
        <w:spacing w:line="240" w:lineRule="auto"/>
      </w:pPr>
      <w:r>
        <w:t>Er kunnen vanuit geloofs- of cultuurovertuiging redenen zijn om overleden patiënten te begraven dan wel te cremeren binnen een bepaald tijdsbestek. Daar zal per keer maatwerk voor geleverd moeten worden.</w:t>
      </w:r>
      <w:r w:rsidR="009A199C">
        <w:t xml:space="preserve"> De stralingsbeschermingsdeskundige zal hier samen met klinisch fysicus en behandeld arts over kunnen adviseren.</w:t>
      </w:r>
    </w:p>
    <w:p w14:paraId="3802A553" w14:textId="77777777" w:rsidR="00B243F0" w:rsidRDefault="00B243F0" w:rsidP="00F36216">
      <w:pPr>
        <w:spacing w:line="240" w:lineRule="auto"/>
      </w:pPr>
    </w:p>
    <w:p w14:paraId="588D3346" w14:textId="2B834C88" w:rsidR="00B243F0" w:rsidRDefault="0092546E">
      <w:pPr>
        <w:spacing w:line="240" w:lineRule="auto"/>
      </w:pPr>
      <w:r w:rsidRPr="0092546E">
        <w:rPr>
          <w:b/>
          <w:bCs/>
        </w:rPr>
        <w:t xml:space="preserve">Behandeling radioactieve stof niet bekend bij nabestaanden </w:t>
      </w:r>
      <w:r>
        <w:t xml:space="preserve">                                           </w:t>
      </w:r>
      <w:r w:rsidR="00B243F0">
        <w:t>Het kan alsnog gebeuren dat iemand wordt gecremeerd kort na een behandeling</w:t>
      </w:r>
      <w:r>
        <w:t xml:space="preserve"> met radioactieve stoffen</w:t>
      </w:r>
      <w:r w:rsidR="00B243F0">
        <w:t xml:space="preserve">, zonder dat bekend is dat deze persoon een dergelijke behandeling had ondergaan. Dit wordt beschouwd als een incident en moet gemeld worden bij de ANVS. Er vindt </w:t>
      </w:r>
      <w:r>
        <w:t>dan</w:t>
      </w:r>
      <w:r w:rsidR="00B243F0">
        <w:t xml:space="preserve"> pas achteraf melding plaats dat iemand behandeld is geweest.</w:t>
      </w:r>
      <w:r w:rsidR="00B243F0" w:rsidRPr="00AD66A7">
        <w:t xml:space="preserve"> </w:t>
      </w:r>
      <w:r w:rsidR="00B243F0">
        <w:t>De incidentie hiervan wordt geschat op één á twee keer per jaar.</w:t>
      </w:r>
      <w:r w:rsidR="00DE1083">
        <w:t xml:space="preserve"> De ANVS is zich hier bewust van en heeft een intern</w:t>
      </w:r>
      <w:r w:rsidR="009417DD">
        <w:t>e</w:t>
      </w:r>
      <w:r w:rsidR="00DE1083">
        <w:t xml:space="preserve"> procedure </w:t>
      </w:r>
      <w:r w:rsidR="009417DD">
        <w:t>om dit soort meldingen goed op te kunnen pakken samen met de arbeidsinspectie (NLA)</w:t>
      </w:r>
      <w:r w:rsidR="00DE1083">
        <w:t>.</w:t>
      </w:r>
    </w:p>
    <w:p w14:paraId="3C72C991" w14:textId="5DBD6A3C" w:rsidR="00B243F0" w:rsidRDefault="00B243F0">
      <w:pPr>
        <w:spacing w:line="240" w:lineRule="auto"/>
      </w:pPr>
    </w:p>
    <w:p w14:paraId="33EADB6C" w14:textId="44192E0B" w:rsidR="003A3BDE" w:rsidRPr="0092546E" w:rsidRDefault="003A3BDE">
      <w:pPr>
        <w:spacing w:line="240" w:lineRule="auto"/>
        <w:rPr>
          <w:b/>
          <w:bCs/>
        </w:rPr>
      </w:pPr>
      <w:r w:rsidRPr="0092546E">
        <w:rPr>
          <w:b/>
          <w:bCs/>
        </w:rPr>
        <w:t>Folder handelingsperspectief</w:t>
      </w:r>
    </w:p>
    <w:p w14:paraId="150839BC" w14:textId="49218203" w:rsidR="003A3BDE" w:rsidRDefault="0016096D">
      <w:pPr>
        <w:spacing w:line="240" w:lineRule="auto"/>
      </w:pPr>
      <w:r>
        <w:rPr>
          <w:iCs/>
        </w:rPr>
        <w:t>De ANVS heeft o</w:t>
      </w:r>
      <w:r w:rsidR="003A3BDE">
        <w:rPr>
          <w:iCs/>
        </w:rPr>
        <w:t xml:space="preserve">p basis van </w:t>
      </w:r>
      <w:r>
        <w:rPr>
          <w:iCs/>
        </w:rPr>
        <w:t xml:space="preserve">het stappenplan </w:t>
      </w:r>
      <w:r w:rsidR="00FE2B17">
        <w:rPr>
          <w:iCs/>
        </w:rPr>
        <w:t xml:space="preserve">een </w:t>
      </w:r>
      <w:r w:rsidR="00FE2B17" w:rsidRPr="00D356B1">
        <w:rPr>
          <w:iCs/>
        </w:rPr>
        <w:t>folder</w:t>
      </w:r>
      <w:r w:rsidR="003A3BDE" w:rsidRPr="00D356B1">
        <w:rPr>
          <w:iCs/>
        </w:rPr>
        <w:t xml:space="preserve"> met </w:t>
      </w:r>
      <w:r>
        <w:rPr>
          <w:iCs/>
        </w:rPr>
        <w:t xml:space="preserve">een </w:t>
      </w:r>
      <w:r w:rsidR="003A3BDE" w:rsidRPr="00D356B1">
        <w:rPr>
          <w:iCs/>
        </w:rPr>
        <w:t xml:space="preserve">handelingsperspectief opgesteld voor </w:t>
      </w:r>
      <w:r>
        <w:rPr>
          <w:iCs/>
        </w:rPr>
        <w:t xml:space="preserve">de </w:t>
      </w:r>
      <w:r w:rsidR="003A3BDE" w:rsidRPr="00D356B1">
        <w:rPr>
          <w:iCs/>
        </w:rPr>
        <w:t>uitvaartbedrijven.</w:t>
      </w:r>
      <w:r w:rsidR="00C92A4A" w:rsidRPr="00D356B1">
        <w:rPr>
          <w:iCs/>
        </w:rPr>
        <w:t xml:space="preserve"> Deze folder </w:t>
      </w:r>
      <w:r>
        <w:rPr>
          <w:iCs/>
        </w:rPr>
        <w:t>beschrijft</w:t>
      </w:r>
      <w:r w:rsidR="00C92A4A" w:rsidRPr="00D356B1">
        <w:rPr>
          <w:iCs/>
        </w:rPr>
        <w:t xml:space="preserve"> de mogelijkheden </w:t>
      </w:r>
      <w:r>
        <w:rPr>
          <w:iCs/>
        </w:rPr>
        <w:t xml:space="preserve">voor crematie dan wel begraven </w:t>
      </w:r>
      <w:r w:rsidR="00C92A4A" w:rsidRPr="00D356B1">
        <w:rPr>
          <w:iCs/>
        </w:rPr>
        <w:t xml:space="preserve">als een overledene met radioactieve stoffen was behandeld kort voor </w:t>
      </w:r>
      <w:r>
        <w:rPr>
          <w:iCs/>
        </w:rPr>
        <w:t xml:space="preserve">het </w:t>
      </w:r>
      <w:r w:rsidR="00C92A4A" w:rsidRPr="00D356B1">
        <w:rPr>
          <w:iCs/>
        </w:rPr>
        <w:t>overlijden.</w:t>
      </w:r>
    </w:p>
    <w:p w14:paraId="10A26EF7" w14:textId="661E0569" w:rsidR="007C7406" w:rsidRDefault="007C7406">
      <w:pPr>
        <w:spacing w:line="240" w:lineRule="auto"/>
      </w:pPr>
      <w:r>
        <w:t xml:space="preserve">De </w:t>
      </w:r>
      <w:r w:rsidR="0016096D">
        <w:t>‘P</w:t>
      </w:r>
      <w:r>
        <w:t>eriodes van voorzichtigheid</w:t>
      </w:r>
      <w:r w:rsidR="0016096D">
        <w:t>’</w:t>
      </w:r>
      <w:r>
        <w:t xml:space="preserve"> zijn </w:t>
      </w:r>
      <w:r w:rsidR="003A3BDE">
        <w:t xml:space="preserve">hierin te </w:t>
      </w:r>
      <w:r>
        <w:t>vinden</w:t>
      </w:r>
      <w:r w:rsidR="00A1077B">
        <w:t xml:space="preserve"> (zie bijlage 2 en Handelingsperspectief </w:t>
      </w:r>
      <w:r w:rsidR="0016096D">
        <w:t>uitvaartbedrijven</w:t>
      </w:r>
      <w:r w:rsidR="00A1077B">
        <w:t>)</w:t>
      </w:r>
      <w:r>
        <w:t xml:space="preserve">. Deze </w:t>
      </w:r>
      <w:r w:rsidR="00A1077B">
        <w:t>‘P</w:t>
      </w:r>
      <w:r>
        <w:t>eriodes van voorzichtigheid</w:t>
      </w:r>
      <w:r w:rsidR="00A1077B">
        <w:t>’</w:t>
      </w:r>
      <w:r>
        <w:t xml:space="preserve"> moeten t.z.t ook worden opgenomen in de herziene </w:t>
      </w:r>
      <w:r w:rsidR="00C35E69">
        <w:t>FMS</w:t>
      </w:r>
      <w:r w:rsidR="009A199C">
        <w:t>-</w:t>
      </w:r>
      <w:r>
        <w:t xml:space="preserve">richtlijn </w:t>
      </w:r>
      <w:r w:rsidR="00C35E69">
        <w:t>‘</w:t>
      </w:r>
      <w:r w:rsidRPr="007C7406">
        <w:t>Werken met therapeutische doses radionucliden</w:t>
      </w:r>
      <w:r w:rsidR="00C92A4A">
        <w:t>.</w:t>
      </w:r>
      <w:r w:rsidR="00C35E69">
        <w:rPr>
          <w:rStyle w:val="Voetnootmarkering"/>
        </w:rPr>
        <w:footnoteReference w:id="2"/>
      </w:r>
    </w:p>
    <w:p w14:paraId="3A87D088" w14:textId="5ED9DE04" w:rsidR="006551F8" w:rsidRDefault="006551F8">
      <w:pPr>
        <w:spacing w:line="240" w:lineRule="auto"/>
      </w:pPr>
    </w:p>
    <w:p w14:paraId="67271C84" w14:textId="77777777" w:rsidR="00A30343" w:rsidRPr="00977F3E" w:rsidRDefault="00A30343">
      <w:pPr>
        <w:spacing w:line="240" w:lineRule="auto"/>
      </w:pPr>
    </w:p>
    <w:p w14:paraId="0757BBE4" w14:textId="77777777" w:rsidR="006551F8" w:rsidRPr="00A03731" w:rsidRDefault="00220C34" w:rsidP="00E64827">
      <w:pPr>
        <w:spacing w:line="240" w:lineRule="auto"/>
        <w:rPr>
          <w:lang w:val="en-GB"/>
        </w:rPr>
      </w:pPr>
      <w:r w:rsidRPr="00A03731">
        <w:rPr>
          <w:lang w:val="en-GB"/>
        </w:rPr>
        <w:t>B.C. Godthelp</w:t>
      </w:r>
    </w:p>
    <w:p w14:paraId="4BCFBC12" w14:textId="1267889F" w:rsidR="00BB5B1B" w:rsidRDefault="00220C34" w:rsidP="00E64827">
      <w:pPr>
        <w:pStyle w:val="StandaardCursief"/>
        <w:spacing w:line="240" w:lineRule="auto"/>
        <w:rPr>
          <w:lang w:val="en-GB"/>
        </w:rPr>
      </w:pPr>
      <w:r w:rsidRPr="00977F3E">
        <w:rPr>
          <w:lang w:val="en-GB"/>
        </w:rPr>
        <w:t xml:space="preserve">senior </w:t>
      </w:r>
      <w:proofErr w:type="spellStart"/>
      <w:r w:rsidRPr="00977F3E">
        <w:rPr>
          <w:lang w:val="en-GB"/>
        </w:rPr>
        <w:t>adviseur</w:t>
      </w:r>
      <w:proofErr w:type="spellEnd"/>
    </w:p>
    <w:p w14:paraId="28F1063E" w14:textId="77777777" w:rsidR="00BB5B1B" w:rsidRDefault="00BB5B1B">
      <w:pPr>
        <w:spacing w:line="240" w:lineRule="auto"/>
        <w:rPr>
          <w:i/>
          <w:lang w:val="en-GB"/>
        </w:rPr>
      </w:pPr>
      <w:r>
        <w:rPr>
          <w:lang w:val="en-GB"/>
        </w:rPr>
        <w:br w:type="page"/>
      </w:r>
    </w:p>
    <w:p w14:paraId="48B993CA" w14:textId="1F41C00D" w:rsidR="006551F8" w:rsidRDefault="00BB5B1B" w:rsidP="00E64827">
      <w:pPr>
        <w:pStyle w:val="StandaardCursief"/>
        <w:spacing w:line="240" w:lineRule="auto"/>
        <w:rPr>
          <w:b/>
          <w:bCs/>
          <w:i w:val="0"/>
          <w:iCs/>
          <w:lang w:val="en-GB"/>
        </w:rPr>
      </w:pPr>
      <w:proofErr w:type="spellStart"/>
      <w:r w:rsidRPr="00BB5B1B">
        <w:rPr>
          <w:b/>
          <w:bCs/>
          <w:i w:val="0"/>
          <w:iCs/>
          <w:lang w:val="en-GB"/>
        </w:rPr>
        <w:lastRenderedPageBreak/>
        <w:t>Bijlage</w:t>
      </w:r>
      <w:proofErr w:type="spellEnd"/>
      <w:r w:rsidRPr="00BB5B1B">
        <w:rPr>
          <w:b/>
          <w:bCs/>
          <w:i w:val="0"/>
          <w:iCs/>
          <w:lang w:val="en-GB"/>
        </w:rPr>
        <w:t xml:space="preserve"> 1</w:t>
      </w:r>
    </w:p>
    <w:p w14:paraId="38716826" w14:textId="71B540D6" w:rsidR="00FD3DA2" w:rsidRDefault="00FD3DA2" w:rsidP="00FD3DA2">
      <w:pPr>
        <w:rPr>
          <w:lang w:val="en-GB"/>
        </w:rPr>
      </w:pPr>
    </w:p>
    <w:p w14:paraId="3739E91D" w14:textId="77777777" w:rsidR="00FD3DA2" w:rsidRPr="00FD3DA2" w:rsidRDefault="00FD3DA2" w:rsidP="00FD3DA2">
      <w:pPr>
        <w:spacing w:line="240" w:lineRule="auto"/>
        <w:rPr>
          <w:b/>
          <w:bCs/>
          <w:color w:val="000000" w:themeColor="text1"/>
        </w:rPr>
      </w:pPr>
      <w:r w:rsidRPr="00FD3DA2">
        <w:rPr>
          <w:b/>
          <w:bCs/>
          <w:color w:val="000000" w:themeColor="text1"/>
        </w:rPr>
        <w:t>Stappenplan</w:t>
      </w:r>
    </w:p>
    <w:p w14:paraId="43B0DFC4" w14:textId="77777777" w:rsidR="00FD3DA2" w:rsidRPr="008941A3" w:rsidRDefault="00FD3DA2" w:rsidP="00FD3DA2">
      <w:pPr>
        <w:pStyle w:val="Huisstijl-Tabeltekst"/>
        <w:numPr>
          <w:ilvl w:val="0"/>
          <w:numId w:val="22"/>
        </w:numPr>
        <w:spacing w:line="240" w:lineRule="auto"/>
        <w:ind w:left="426" w:hanging="426"/>
        <w:rPr>
          <w:color w:val="000000" w:themeColor="text1"/>
          <w:sz w:val="18"/>
          <w:szCs w:val="18"/>
        </w:rPr>
      </w:pPr>
      <w:r w:rsidRPr="008941A3">
        <w:rPr>
          <w:color w:val="000000" w:themeColor="text1"/>
          <w:sz w:val="18"/>
          <w:szCs w:val="18"/>
        </w:rPr>
        <w:t>Verwijderen van</w:t>
      </w:r>
      <w:r>
        <w:rPr>
          <w:color w:val="000000" w:themeColor="text1"/>
          <w:sz w:val="18"/>
          <w:szCs w:val="18"/>
        </w:rPr>
        <w:t xml:space="preserve"> de</w:t>
      </w:r>
      <w:r w:rsidRPr="008941A3">
        <w:rPr>
          <w:color w:val="000000" w:themeColor="text1"/>
          <w:sz w:val="18"/>
          <w:szCs w:val="18"/>
        </w:rPr>
        <w:t xml:space="preserve"> bron als dat mogelijk is;</w:t>
      </w:r>
    </w:p>
    <w:p w14:paraId="7385410F" w14:textId="77777777" w:rsidR="00FD3DA2" w:rsidRPr="008941A3" w:rsidRDefault="00FD3DA2" w:rsidP="00FD3DA2">
      <w:pPr>
        <w:pStyle w:val="Huisstijl-Tabeltekst"/>
        <w:numPr>
          <w:ilvl w:val="0"/>
          <w:numId w:val="22"/>
        </w:numPr>
        <w:spacing w:line="240" w:lineRule="auto"/>
        <w:ind w:left="426" w:hanging="426"/>
        <w:rPr>
          <w:color w:val="000000" w:themeColor="text1"/>
          <w:sz w:val="18"/>
          <w:szCs w:val="18"/>
        </w:rPr>
      </w:pPr>
      <w:r w:rsidRPr="008941A3">
        <w:rPr>
          <w:color w:val="000000" w:themeColor="text1"/>
          <w:sz w:val="18"/>
          <w:szCs w:val="18"/>
        </w:rPr>
        <w:t>(</w:t>
      </w:r>
      <w:proofErr w:type="gramStart"/>
      <w:r w:rsidRPr="008941A3">
        <w:rPr>
          <w:color w:val="000000" w:themeColor="text1"/>
          <w:sz w:val="18"/>
          <w:szCs w:val="18"/>
        </w:rPr>
        <w:t>als</w:t>
      </w:r>
      <w:proofErr w:type="gramEnd"/>
      <w:r w:rsidRPr="008941A3">
        <w:rPr>
          <w:color w:val="000000" w:themeColor="text1"/>
          <w:sz w:val="18"/>
          <w:szCs w:val="18"/>
        </w:rPr>
        <w:t xml:space="preserve"> stap 1 niet mogelijk</w:t>
      </w:r>
      <w:r>
        <w:rPr>
          <w:color w:val="000000" w:themeColor="text1"/>
          <w:sz w:val="18"/>
          <w:szCs w:val="18"/>
        </w:rPr>
        <w:t xml:space="preserve"> en/of wenselijk</w:t>
      </w:r>
      <w:r w:rsidRPr="008941A3">
        <w:rPr>
          <w:color w:val="000000" w:themeColor="text1"/>
          <w:sz w:val="18"/>
          <w:szCs w:val="18"/>
        </w:rPr>
        <w:t xml:space="preserve"> is)</w:t>
      </w:r>
      <w:r>
        <w:rPr>
          <w:color w:val="000000" w:themeColor="text1"/>
          <w:sz w:val="18"/>
          <w:szCs w:val="18"/>
        </w:rPr>
        <w:t>:</w:t>
      </w:r>
      <w:r w:rsidRPr="008941A3">
        <w:rPr>
          <w:color w:val="000000" w:themeColor="text1"/>
          <w:sz w:val="18"/>
          <w:szCs w:val="18"/>
        </w:rPr>
        <w:t xml:space="preserve"> Aanhouden</w:t>
      </w:r>
      <w:r>
        <w:rPr>
          <w:color w:val="000000" w:themeColor="text1"/>
          <w:sz w:val="18"/>
          <w:szCs w:val="18"/>
        </w:rPr>
        <w:t xml:space="preserve"> van een</w:t>
      </w:r>
      <w:r w:rsidRPr="008941A3">
        <w:rPr>
          <w:color w:val="000000" w:themeColor="text1"/>
          <w:sz w:val="18"/>
          <w:szCs w:val="18"/>
        </w:rPr>
        <w:t xml:space="preserve"> </w:t>
      </w:r>
      <w:r>
        <w:rPr>
          <w:color w:val="000000" w:themeColor="text1"/>
          <w:sz w:val="18"/>
          <w:szCs w:val="18"/>
        </w:rPr>
        <w:t>‘</w:t>
      </w:r>
      <w:r w:rsidRPr="00687240">
        <w:rPr>
          <w:i/>
          <w:iCs/>
          <w:color w:val="000000" w:themeColor="text1"/>
          <w:sz w:val="18"/>
          <w:szCs w:val="18"/>
        </w:rPr>
        <w:t>Periode van voorzichtigheid</w:t>
      </w:r>
      <w:r>
        <w:rPr>
          <w:color w:val="000000" w:themeColor="text1"/>
          <w:sz w:val="18"/>
          <w:szCs w:val="18"/>
        </w:rPr>
        <w:t>’. Daarbij wordt uitgegaan van een specifieke vrijstelling van de handelingen aan het stoffelijk overschot. De periode van voorzichtigheid wordt berekend vanaf het moment van toedienen van de therapie en duurt tot voldaan wordt aan het lozings- of het dosiscriterium. Met hoeveel dagen er na overlijden nog een periode van voorzichtigheid moet worden betracht is afhankelijk van het moment van overlijden en de toegepaste therapie.</w:t>
      </w:r>
    </w:p>
    <w:p w14:paraId="5A1DDB00" w14:textId="77777777" w:rsidR="00FD3DA2" w:rsidRPr="0013776F" w:rsidRDefault="00FD3DA2" w:rsidP="00FD3DA2">
      <w:pPr>
        <w:pStyle w:val="Lijstalinea"/>
        <w:numPr>
          <w:ilvl w:val="1"/>
          <w:numId w:val="22"/>
        </w:numPr>
        <w:tabs>
          <w:tab w:val="left" w:pos="709"/>
        </w:tabs>
        <w:spacing w:line="240" w:lineRule="auto"/>
        <w:ind w:left="709" w:hanging="283"/>
        <w:rPr>
          <w:color w:val="000000" w:themeColor="text1"/>
        </w:rPr>
      </w:pPr>
      <w:r>
        <w:rPr>
          <w:color w:val="000000" w:themeColor="text1"/>
        </w:rPr>
        <w:t xml:space="preserve">Overwegingen bij het hanteren van een periode van voorzichtigheid </w:t>
      </w:r>
      <w:r w:rsidRPr="0013776F">
        <w:rPr>
          <w:color w:val="000000" w:themeColor="text1"/>
        </w:rPr>
        <w:t>tot</w:t>
      </w:r>
      <w:r>
        <w:rPr>
          <w:color w:val="000000" w:themeColor="text1"/>
        </w:rPr>
        <w:t xml:space="preserve"> </w:t>
      </w:r>
      <w:proofErr w:type="gramStart"/>
      <w:r w:rsidRPr="0013776F">
        <w:rPr>
          <w:color w:val="000000" w:themeColor="text1"/>
        </w:rPr>
        <w:t xml:space="preserve">crematie </w:t>
      </w:r>
      <w:r>
        <w:rPr>
          <w:color w:val="000000" w:themeColor="text1"/>
        </w:rPr>
        <w:t>:</w:t>
      </w:r>
      <w:proofErr w:type="gramEnd"/>
    </w:p>
    <w:p w14:paraId="46678743" w14:textId="77777777" w:rsidR="00FD3DA2" w:rsidRPr="0013776F" w:rsidRDefault="00FD3DA2" w:rsidP="00FD3DA2">
      <w:pPr>
        <w:pStyle w:val="Lijstalinea"/>
        <w:numPr>
          <w:ilvl w:val="3"/>
          <w:numId w:val="23"/>
        </w:numPr>
        <w:tabs>
          <w:tab w:val="left" w:pos="709"/>
          <w:tab w:val="left" w:pos="1276"/>
        </w:tabs>
        <w:spacing w:line="240" w:lineRule="auto"/>
        <w:ind w:left="1134" w:firstLine="0"/>
        <w:rPr>
          <w:color w:val="000000" w:themeColor="text1"/>
        </w:rPr>
      </w:pPr>
      <w:r>
        <w:rPr>
          <w:i/>
          <w:iCs/>
          <w:color w:val="000000" w:themeColor="text1"/>
        </w:rPr>
        <w:t xml:space="preserve"> </w:t>
      </w:r>
      <w:r w:rsidRPr="0013776F">
        <w:rPr>
          <w:i/>
          <w:iCs/>
          <w:color w:val="000000" w:themeColor="text1"/>
        </w:rPr>
        <w:t>Praktisch</w:t>
      </w:r>
      <w:r w:rsidRPr="0013776F">
        <w:rPr>
          <w:color w:val="000000" w:themeColor="text1"/>
        </w:rPr>
        <w:t xml:space="preserve">: </w:t>
      </w:r>
      <w:r>
        <w:rPr>
          <w:color w:val="000000" w:themeColor="text1"/>
        </w:rPr>
        <w:t xml:space="preserve">is er </w:t>
      </w:r>
      <w:r w:rsidRPr="0013776F">
        <w:rPr>
          <w:color w:val="000000" w:themeColor="text1"/>
        </w:rPr>
        <w:t xml:space="preserve">voldoende capaciteit </w:t>
      </w:r>
      <w:r>
        <w:rPr>
          <w:color w:val="000000" w:themeColor="text1"/>
        </w:rPr>
        <w:t xml:space="preserve">in het </w:t>
      </w:r>
      <w:r w:rsidRPr="0013776F">
        <w:rPr>
          <w:color w:val="000000" w:themeColor="text1"/>
        </w:rPr>
        <w:t>crematorium</w:t>
      </w:r>
      <w:r>
        <w:rPr>
          <w:color w:val="000000" w:themeColor="text1"/>
        </w:rPr>
        <w:t>?</w:t>
      </w:r>
    </w:p>
    <w:p w14:paraId="0CBCDD46" w14:textId="77777777" w:rsidR="00FD3DA2" w:rsidRPr="0013776F" w:rsidRDefault="00FD3DA2" w:rsidP="00FD3DA2">
      <w:pPr>
        <w:pStyle w:val="Lijstalinea"/>
        <w:numPr>
          <w:ilvl w:val="3"/>
          <w:numId w:val="23"/>
        </w:numPr>
        <w:tabs>
          <w:tab w:val="left" w:pos="709"/>
          <w:tab w:val="left" w:pos="1276"/>
        </w:tabs>
        <w:spacing w:line="240" w:lineRule="auto"/>
        <w:ind w:left="1134" w:firstLine="0"/>
        <w:rPr>
          <w:color w:val="000000" w:themeColor="text1"/>
        </w:rPr>
      </w:pPr>
      <w:r>
        <w:rPr>
          <w:i/>
          <w:iCs/>
          <w:color w:val="000000" w:themeColor="text1"/>
        </w:rPr>
        <w:t xml:space="preserve"> </w:t>
      </w:r>
      <w:r w:rsidRPr="0013776F">
        <w:rPr>
          <w:i/>
          <w:iCs/>
          <w:color w:val="000000" w:themeColor="text1"/>
        </w:rPr>
        <w:t>Ethisch</w:t>
      </w:r>
      <w:r w:rsidRPr="0013776F">
        <w:rPr>
          <w:color w:val="000000" w:themeColor="text1"/>
        </w:rPr>
        <w:t xml:space="preserve">: </w:t>
      </w:r>
      <w:r>
        <w:rPr>
          <w:color w:val="000000" w:themeColor="text1"/>
        </w:rPr>
        <w:t xml:space="preserve">is </w:t>
      </w:r>
      <w:r w:rsidRPr="0013776F">
        <w:rPr>
          <w:color w:val="000000" w:themeColor="text1"/>
        </w:rPr>
        <w:t>te lang wachten</w:t>
      </w:r>
      <w:r>
        <w:rPr>
          <w:color w:val="000000" w:themeColor="text1"/>
        </w:rPr>
        <w:t xml:space="preserve"> emotioneel </w:t>
      </w:r>
      <w:r w:rsidRPr="0013776F">
        <w:rPr>
          <w:color w:val="000000" w:themeColor="text1"/>
        </w:rPr>
        <w:t xml:space="preserve">belastend voor </w:t>
      </w:r>
      <w:r>
        <w:rPr>
          <w:color w:val="000000" w:themeColor="text1"/>
        </w:rPr>
        <w:t xml:space="preserve">de </w:t>
      </w:r>
      <w:r w:rsidRPr="0013776F">
        <w:rPr>
          <w:color w:val="000000" w:themeColor="text1"/>
        </w:rPr>
        <w:t>nabestaanden</w:t>
      </w:r>
      <w:r>
        <w:rPr>
          <w:color w:val="000000" w:themeColor="text1"/>
        </w:rPr>
        <w:t>?</w:t>
      </w:r>
    </w:p>
    <w:p w14:paraId="4481884B" w14:textId="77777777" w:rsidR="00FD3DA2" w:rsidRPr="0013776F" w:rsidRDefault="00FD3DA2" w:rsidP="00FD3DA2">
      <w:pPr>
        <w:pStyle w:val="Lijstalinea"/>
        <w:numPr>
          <w:ilvl w:val="3"/>
          <w:numId w:val="23"/>
        </w:numPr>
        <w:tabs>
          <w:tab w:val="left" w:pos="709"/>
          <w:tab w:val="left" w:pos="1276"/>
        </w:tabs>
        <w:spacing w:line="240" w:lineRule="auto"/>
        <w:ind w:left="1134" w:firstLine="0"/>
        <w:rPr>
          <w:color w:val="000000" w:themeColor="text1"/>
        </w:rPr>
      </w:pPr>
      <w:r>
        <w:rPr>
          <w:i/>
          <w:iCs/>
          <w:color w:val="000000" w:themeColor="text1"/>
        </w:rPr>
        <w:t xml:space="preserve"> </w:t>
      </w:r>
      <w:r w:rsidRPr="0013776F">
        <w:rPr>
          <w:i/>
          <w:iCs/>
          <w:color w:val="000000" w:themeColor="text1"/>
        </w:rPr>
        <w:t>Wetgeve</w:t>
      </w:r>
      <w:r>
        <w:rPr>
          <w:i/>
          <w:iCs/>
          <w:color w:val="000000" w:themeColor="text1"/>
        </w:rPr>
        <w:t>nd</w:t>
      </w:r>
      <w:r w:rsidRPr="0013776F">
        <w:rPr>
          <w:color w:val="000000" w:themeColor="text1"/>
        </w:rPr>
        <w:t xml:space="preserve">: </w:t>
      </w:r>
      <w:r>
        <w:rPr>
          <w:color w:val="000000" w:themeColor="text1"/>
        </w:rPr>
        <w:t>is de periode van voorzichtigheid i</w:t>
      </w:r>
      <w:r w:rsidRPr="0013776F">
        <w:rPr>
          <w:color w:val="000000" w:themeColor="text1"/>
        </w:rPr>
        <w:t xml:space="preserve">n strijd met </w:t>
      </w:r>
      <w:r>
        <w:rPr>
          <w:color w:val="000000" w:themeColor="text1"/>
        </w:rPr>
        <w:t xml:space="preserve">de </w:t>
      </w:r>
      <w:r w:rsidRPr="0013776F">
        <w:rPr>
          <w:color w:val="000000" w:themeColor="text1"/>
        </w:rPr>
        <w:t>Wet op lijkbezorging (&gt;6 dagen)</w:t>
      </w:r>
      <w:r>
        <w:rPr>
          <w:color w:val="000000" w:themeColor="text1"/>
        </w:rPr>
        <w:t>?</w:t>
      </w:r>
    </w:p>
    <w:p w14:paraId="38567220" w14:textId="77777777" w:rsidR="00FD3DA2" w:rsidRPr="009E754E" w:rsidRDefault="00FD3DA2" w:rsidP="00FD3DA2">
      <w:pPr>
        <w:pStyle w:val="Lijstalinea"/>
        <w:numPr>
          <w:ilvl w:val="1"/>
          <w:numId w:val="22"/>
        </w:numPr>
        <w:tabs>
          <w:tab w:val="left" w:pos="709"/>
        </w:tabs>
        <w:spacing w:line="240" w:lineRule="auto"/>
        <w:ind w:left="709" w:hanging="289"/>
        <w:rPr>
          <w:color w:val="000000" w:themeColor="text1"/>
        </w:rPr>
      </w:pPr>
      <w:r>
        <w:rPr>
          <w:color w:val="000000" w:themeColor="text1"/>
        </w:rPr>
        <w:t xml:space="preserve">Periode van voorzichtigheid </w:t>
      </w:r>
      <w:r w:rsidRPr="0013776F">
        <w:rPr>
          <w:color w:val="000000" w:themeColor="text1"/>
        </w:rPr>
        <w:t xml:space="preserve">voor </w:t>
      </w:r>
      <w:r>
        <w:rPr>
          <w:color w:val="000000" w:themeColor="text1"/>
        </w:rPr>
        <w:t xml:space="preserve">het </w:t>
      </w:r>
      <w:r w:rsidRPr="0013776F">
        <w:rPr>
          <w:color w:val="000000" w:themeColor="text1"/>
        </w:rPr>
        <w:t xml:space="preserve">uitstrooien </w:t>
      </w:r>
      <w:r>
        <w:rPr>
          <w:color w:val="000000" w:themeColor="text1"/>
        </w:rPr>
        <w:t xml:space="preserve">van de </w:t>
      </w:r>
      <w:r w:rsidRPr="0013776F">
        <w:rPr>
          <w:color w:val="000000" w:themeColor="text1"/>
        </w:rPr>
        <w:t xml:space="preserve">as </w:t>
      </w:r>
      <w:r>
        <w:rPr>
          <w:color w:val="000000" w:themeColor="text1"/>
        </w:rPr>
        <w:t xml:space="preserve">is afhankelijk van de therapie en tijd tussen toedienen therapie en moment van overlijden. Soms kan uitstrooien zonder restricties plaatsvinden, soms enkel onder voorwaarden (zoals het </w:t>
      </w:r>
      <w:r w:rsidRPr="009E754E">
        <w:rPr>
          <w:color w:val="000000" w:themeColor="text1"/>
        </w:rPr>
        <w:t>plaatsen van de urn in urnenmuur</w:t>
      </w:r>
      <w:r>
        <w:rPr>
          <w:color w:val="000000" w:themeColor="text1"/>
        </w:rPr>
        <w:t xml:space="preserve"> of het</w:t>
      </w:r>
      <w:r w:rsidRPr="009E754E">
        <w:rPr>
          <w:color w:val="000000" w:themeColor="text1"/>
        </w:rPr>
        <w:t xml:space="preserve"> uitstrooien </w:t>
      </w:r>
      <w:r>
        <w:rPr>
          <w:color w:val="000000" w:themeColor="text1"/>
        </w:rPr>
        <w:t xml:space="preserve">van de as </w:t>
      </w:r>
      <w:r w:rsidRPr="009E754E">
        <w:rPr>
          <w:color w:val="000000" w:themeColor="text1"/>
        </w:rPr>
        <w:t>op zee in een biologisch afbreekbare urn);</w:t>
      </w:r>
    </w:p>
    <w:p w14:paraId="6764F709" w14:textId="77777777" w:rsidR="00FD3DA2" w:rsidRPr="0013776F" w:rsidRDefault="00FD3DA2" w:rsidP="00FD3DA2">
      <w:pPr>
        <w:pStyle w:val="Lijstalinea"/>
        <w:numPr>
          <w:ilvl w:val="0"/>
          <w:numId w:val="22"/>
        </w:numPr>
        <w:spacing w:line="240" w:lineRule="auto"/>
        <w:ind w:left="709" w:hanging="289"/>
        <w:rPr>
          <w:color w:val="000000" w:themeColor="text1"/>
        </w:rPr>
      </w:pPr>
      <w:r w:rsidRPr="0013776F">
        <w:rPr>
          <w:color w:val="000000" w:themeColor="text1"/>
        </w:rPr>
        <w:t>(</w:t>
      </w:r>
      <w:proofErr w:type="gramStart"/>
      <w:r w:rsidRPr="0013776F">
        <w:rPr>
          <w:color w:val="000000" w:themeColor="text1"/>
        </w:rPr>
        <w:t>als</w:t>
      </w:r>
      <w:proofErr w:type="gramEnd"/>
      <w:r w:rsidRPr="0013776F">
        <w:rPr>
          <w:color w:val="000000" w:themeColor="text1"/>
        </w:rPr>
        <w:t xml:space="preserve"> </w:t>
      </w:r>
      <w:r>
        <w:rPr>
          <w:color w:val="000000" w:themeColor="text1"/>
        </w:rPr>
        <w:t>cremeren in stap 2</w:t>
      </w:r>
      <w:r w:rsidRPr="0013776F">
        <w:rPr>
          <w:color w:val="000000" w:themeColor="text1"/>
        </w:rPr>
        <w:t xml:space="preserve"> niet mogelijk is): Begraven.</w:t>
      </w:r>
    </w:p>
    <w:p w14:paraId="570A0A4C" w14:textId="77777777" w:rsidR="00FD3DA2" w:rsidRPr="00FD3DA2" w:rsidRDefault="00FD3DA2" w:rsidP="00FD3DA2"/>
    <w:p w14:paraId="32CD1CAA" w14:textId="01D16A79" w:rsidR="00BB5B1B" w:rsidRPr="00FD3DA2" w:rsidRDefault="00BB5B1B" w:rsidP="00BB5B1B"/>
    <w:p w14:paraId="379D0ED7" w14:textId="77777777" w:rsidR="00FD3DA2" w:rsidRDefault="00FD3DA2">
      <w:pPr>
        <w:spacing w:line="240" w:lineRule="auto"/>
        <w:rPr>
          <w:b/>
          <w:bCs/>
        </w:rPr>
      </w:pPr>
    </w:p>
    <w:p w14:paraId="39690FD9" w14:textId="03F64D06" w:rsidR="00FD3DA2" w:rsidRDefault="00FD3DA2">
      <w:pPr>
        <w:spacing w:line="240" w:lineRule="auto"/>
        <w:rPr>
          <w:b/>
          <w:bCs/>
        </w:rPr>
      </w:pPr>
    </w:p>
    <w:p w14:paraId="2DD4045C" w14:textId="77777777" w:rsidR="00FD3DA2" w:rsidRDefault="00FD3DA2">
      <w:pPr>
        <w:spacing w:line="240" w:lineRule="auto"/>
        <w:rPr>
          <w:b/>
          <w:bCs/>
        </w:rPr>
      </w:pPr>
      <w:r>
        <w:rPr>
          <w:b/>
          <w:bCs/>
        </w:rPr>
        <w:t xml:space="preserve">Bijlage 2 </w:t>
      </w:r>
      <w:r w:rsidR="00A1077B" w:rsidRPr="00A1077B">
        <w:rPr>
          <w:b/>
          <w:bCs/>
        </w:rPr>
        <w:t>Samenvatting p</w:t>
      </w:r>
      <w:r w:rsidR="00A1077B">
        <w:rPr>
          <w:b/>
          <w:bCs/>
        </w:rPr>
        <w:t>eriodes van voorzichtigheid</w:t>
      </w:r>
    </w:p>
    <w:p w14:paraId="62FFFDF0" w14:textId="77777777" w:rsidR="00FD3DA2" w:rsidRDefault="00FD3DA2">
      <w:pPr>
        <w:spacing w:line="240" w:lineRule="auto"/>
        <w:rPr>
          <w:b/>
          <w:bCs/>
        </w:rPr>
      </w:pPr>
    </w:p>
    <w:p w14:paraId="0233655F" w14:textId="39B800B5" w:rsidR="00A1077B" w:rsidRPr="00A1077B" w:rsidRDefault="00A1077B">
      <w:pPr>
        <w:spacing w:line="240" w:lineRule="auto"/>
        <w:rPr>
          <w:b/>
          <w:bCs/>
        </w:rPr>
      </w:pPr>
      <w:r>
        <w:rPr>
          <w:noProof/>
        </w:rPr>
        <w:drawing>
          <wp:inline distT="0" distB="0" distL="0" distR="0" wp14:anchorId="5E043F25" wp14:editId="1CC9CB7D">
            <wp:extent cx="3234709" cy="3648350"/>
            <wp:effectExtent l="0" t="0" r="3810" b="9525"/>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34709" cy="3648350"/>
                    </a:xfrm>
                    <a:prstGeom prst="rect">
                      <a:avLst/>
                    </a:prstGeom>
                  </pic:spPr>
                </pic:pic>
              </a:graphicData>
            </a:graphic>
          </wp:inline>
        </w:drawing>
      </w:r>
      <w:r w:rsidRPr="00A1077B">
        <w:rPr>
          <w:b/>
          <w:bCs/>
        </w:rPr>
        <w:br w:type="page"/>
      </w:r>
    </w:p>
    <w:p w14:paraId="491A7BF0" w14:textId="436139E1" w:rsidR="00A1077B" w:rsidRDefault="00A1077B" w:rsidP="00BB5B1B">
      <w:pPr>
        <w:rPr>
          <w:b/>
          <w:bCs/>
        </w:rPr>
      </w:pPr>
      <w:r>
        <w:rPr>
          <w:b/>
          <w:bCs/>
        </w:rPr>
        <w:lastRenderedPageBreak/>
        <w:t xml:space="preserve">Bijlage </w:t>
      </w:r>
      <w:r w:rsidR="00FD3DA2">
        <w:rPr>
          <w:b/>
          <w:bCs/>
        </w:rPr>
        <w:t>3</w:t>
      </w:r>
    </w:p>
    <w:p w14:paraId="59EE46B9" w14:textId="4C24E815" w:rsidR="00BB5B1B" w:rsidRDefault="00BB5B1B" w:rsidP="00BB5B1B">
      <w:pPr>
        <w:rPr>
          <w:b/>
          <w:bCs/>
        </w:rPr>
      </w:pPr>
      <w:r w:rsidRPr="00A1077B">
        <w:rPr>
          <w:b/>
          <w:bCs/>
        </w:rPr>
        <w:t>Stroomschema Folder uitvaartbranche</w:t>
      </w:r>
    </w:p>
    <w:p w14:paraId="3EE84E70" w14:textId="432D83F3" w:rsidR="00B153CB" w:rsidRDefault="00B153CB" w:rsidP="00BB5B1B">
      <w:pPr>
        <w:rPr>
          <w:b/>
          <w:bCs/>
        </w:rPr>
      </w:pPr>
    </w:p>
    <w:p w14:paraId="442BECCD" w14:textId="1189B67B" w:rsidR="00B153CB" w:rsidRPr="00A1077B" w:rsidRDefault="00B153CB" w:rsidP="00BB5B1B">
      <w:pPr>
        <w:rPr>
          <w:b/>
          <w:bCs/>
        </w:rPr>
      </w:pPr>
    </w:p>
    <w:p w14:paraId="7E8FBBA1" w14:textId="77777777" w:rsidR="00B153CB" w:rsidRDefault="00B153CB" w:rsidP="00BB5B1B">
      <w:pPr>
        <w:rPr>
          <w:lang w:val="en-GB"/>
        </w:rPr>
      </w:pPr>
    </w:p>
    <w:p w14:paraId="7C18E1F0" w14:textId="4160DD78" w:rsidR="00B153CB" w:rsidRDefault="00B153CB" w:rsidP="00BB5B1B">
      <w:pPr>
        <w:rPr>
          <w:lang w:val="en-GB"/>
        </w:rPr>
      </w:pPr>
    </w:p>
    <w:p w14:paraId="05F09B3F" w14:textId="77777777" w:rsidR="00B153CB" w:rsidRDefault="00B153CB" w:rsidP="00BB5B1B">
      <w:pPr>
        <w:rPr>
          <w:lang w:val="en-GB"/>
        </w:rPr>
      </w:pPr>
    </w:p>
    <w:p w14:paraId="6BA2C42E" w14:textId="22DCA69D" w:rsidR="00B153CB" w:rsidRDefault="00B153CB" w:rsidP="00BB5B1B">
      <w:pPr>
        <w:rPr>
          <w:lang w:val="en-GB"/>
        </w:rPr>
      </w:pPr>
      <w:r>
        <w:rPr>
          <w:noProof/>
        </w:rPr>
        <w:drawing>
          <wp:anchor distT="0" distB="0" distL="114300" distR="114300" simplePos="0" relativeHeight="251661312" behindDoc="1" locked="0" layoutInCell="1" allowOverlap="1" wp14:anchorId="07F4E5CC" wp14:editId="558CCF45">
            <wp:simplePos x="0" y="0"/>
            <wp:positionH relativeFrom="column">
              <wp:posOffset>3233420</wp:posOffset>
            </wp:positionH>
            <wp:positionV relativeFrom="paragraph">
              <wp:posOffset>233680</wp:posOffset>
            </wp:positionV>
            <wp:extent cx="2752090" cy="3408045"/>
            <wp:effectExtent l="0" t="0" r="0" b="1905"/>
            <wp:wrapTight wrapText="bothSides">
              <wp:wrapPolygon edited="0">
                <wp:start x="0" y="0"/>
                <wp:lineTo x="0" y="21491"/>
                <wp:lineTo x="21381" y="21491"/>
                <wp:lineTo x="21381" y="0"/>
                <wp:lineTo x="0" y="0"/>
              </wp:wrapPolygon>
            </wp:wrapTight>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752090" cy="34080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4E6C3EEA" wp14:editId="372445EA">
            <wp:simplePos x="0" y="0"/>
            <wp:positionH relativeFrom="column">
              <wp:posOffset>3175</wp:posOffset>
            </wp:positionH>
            <wp:positionV relativeFrom="paragraph">
              <wp:posOffset>52070</wp:posOffset>
            </wp:positionV>
            <wp:extent cx="2832735" cy="3527425"/>
            <wp:effectExtent l="0" t="0" r="5715" b="0"/>
            <wp:wrapSquare wrapText="bothSides"/>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832735" cy="3527425"/>
                    </a:xfrm>
                    <a:prstGeom prst="rect">
                      <a:avLst/>
                    </a:prstGeom>
                  </pic:spPr>
                </pic:pic>
              </a:graphicData>
            </a:graphic>
          </wp:anchor>
        </w:drawing>
      </w:r>
    </w:p>
    <w:p w14:paraId="46FD113C" w14:textId="5A7465A9" w:rsidR="00BB5B1B" w:rsidRPr="00D41F41" w:rsidRDefault="00B153CB" w:rsidP="00BB5B1B">
      <w:pPr>
        <w:rPr>
          <w:lang w:val="en-GB"/>
        </w:rPr>
      </w:pPr>
      <w:r>
        <w:rPr>
          <w:noProof/>
        </w:rPr>
        <w:drawing>
          <wp:anchor distT="0" distB="0" distL="114300" distR="114300" simplePos="0" relativeHeight="251658240" behindDoc="1" locked="0" layoutInCell="1" allowOverlap="1" wp14:anchorId="5541E28E" wp14:editId="0D8EDA1D">
            <wp:simplePos x="0" y="0"/>
            <wp:positionH relativeFrom="column">
              <wp:posOffset>3285509</wp:posOffset>
            </wp:positionH>
            <wp:positionV relativeFrom="paragraph">
              <wp:posOffset>245555</wp:posOffset>
            </wp:positionV>
            <wp:extent cx="2699807" cy="3343701"/>
            <wp:effectExtent l="0" t="0" r="5715" b="0"/>
            <wp:wrapTight wrapText="bothSides">
              <wp:wrapPolygon edited="0">
                <wp:start x="0" y="0"/>
                <wp:lineTo x="0" y="21415"/>
                <wp:lineTo x="21493" y="21415"/>
                <wp:lineTo x="21493" y="0"/>
                <wp:lineTo x="0" y="0"/>
              </wp:wrapPolygon>
            </wp:wrapTight>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699807" cy="3343701"/>
                    </a:xfrm>
                    <a:prstGeom prst="rect">
                      <a:avLst/>
                    </a:prstGeom>
                  </pic:spPr>
                </pic:pic>
              </a:graphicData>
            </a:graphic>
          </wp:anchor>
        </w:drawing>
      </w:r>
      <w:r>
        <w:rPr>
          <w:noProof/>
        </w:rPr>
        <w:drawing>
          <wp:anchor distT="0" distB="0" distL="114300" distR="114300" simplePos="0" relativeHeight="251659264" behindDoc="0" locked="0" layoutInCell="1" allowOverlap="1" wp14:anchorId="02EE23B4" wp14:editId="652AD413">
            <wp:simplePos x="0" y="0"/>
            <wp:positionH relativeFrom="column">
              <wp:posOffset>3175</wp:posOffset>
            </wp:positionH>
            <wp:positionV relativeFrom="paragraph">
              <wp:posOffset>-4445</wp:posOffset>
            </wp:positionV>
            <wp:extent cx="2832735" cy="3527425"/>
            <wp:effectExtent l="0" t="0" r="5715" b="0"/>
            <wp:wrapSquare wrapText="bothSides"/>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832735" cy="3527425"/>
                    </a:xfrm>
                    <a:prstGeom prst="rect">
                      <a:avLst/>
                    </a:prstGeom>
                  </pic:spPr>
                </pic:pic>
              </a:graphicData>
            </a:graphic>
          </wp:anchor>
        </w:drawing>
      </w:r>
    </w:p>
    <w:sectPr w:rsidR="00BB5B1B" w:rsidRPr="00D41F41">
      <w:headerReference w:type="default" r:id="rId11"/>
      <w:footerReference w:type="default" r:id="rId12"/>
      <w:headerReference w:type="first" r:id="rId13"/>
      <w:pgSz w:w="11905" w:h="16837"/>
      <w:pgMar w:top="3001" w:right="2844" w:bottom="1140" w:left="1585"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5BE68" w14:textId="77777777" w:rsidR="004C2E43" w:rsidRDefault="004C2E43">
      <w:pPr>
        <w:spacing w:line="240" w:lineRule="auto"/>
      </w:pPr>
      <w:r>
        <w:separator/>
      </w:r>
    </w:p>
  </w:endnote>
  <w:endnote w:type="continuationSeparator" w:id="0">
    <w:p w14:paraId="2DF00E87" w14:textId="77777777" w:rsidR="004C2E43" w:rsidRDefault="004C2E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943C" w14:textId="77777777" w:rsidR="006551F8" w:rsidRDefault="006551F8">
    <w:pPr>
      <w:pStyle w:val="MarginlessContainer"/>
      <w:spacing w:after="1205"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6E7FD" w14:textId="77777777" w:rsidR="004C2E43" w:rsidRDefault="004C2E43">
      <w:pPr>
        <w:spacing w:line="240" w:lineRule="auto"/>
      </w:pPr>
      <w:r>
        <w:separator/>
      </w:r>
    </w:p>
  </w:footnote>
  <w:footnote w:type="continuationSeparator" w:id="0">
    <w:p w14:paraId="182322B2" w14:textId="77777777" w:rsidR="004C2E43" w:rsidRDefault="004C2E43">
      <w:pPr>
        <w:spacing w:line="240" w:lineRule="auto"/>
      </w:pPr>
      <w:r>
        <w:continuationSeparator/>
      </w:r>
    </w:p>
  </w:footnote>
  <w:footnote w:id="1">
    <w:p w14:paraId="7650A179" w14:textId="77777777" w:rsidR="0039103F" w:rsidRPr="00703517" w:rsidRDefault="0039103F" w:rsidP="0039103F">
      <w:pPr>
        <w:pStyle w:val="Voetnoottekst"/>
        <w:rPr>
          <w:sz w:val="16"/>
          <w:szCs w:val="16"/>
        </w:rPr>
      </w:pPr>
      <w:r>
        <w:rPr>
          <w:rStyle w:val="Voetnootmarkering"/>
        </w:rPr>
        <w:footnoteRef/>
      </w:r>
      <w:r>
        <w:t xml:space="preserve"> </w:t>
      </w:r>
      <w:r>
        <w:rPr>
          <w:sz w:val="16"/>
          <w:szCs w:val="16"/>
        </w:rPr>
        <w:t>Leefregels zijn afgeleid van de richtlijn ‘Therapeutisch gebruik van radionucliden’ welke recent is herzien.</w:t>
      </w:r>
    </w:p>
  </w:footnote>
  <w:footnote w:id="2">
    <w:p w14:paraId="35A2573A" w14:textId="60F4F861" w:rsidR="00C35E69" w:rsidRDefault="00C35E69">
      <w:pPr>
        <w:pStyle w:val="Voetnoottekst"/>
      </w:pPr>
      <w:r>
        <w:rPr>
          <w:rStyle w:val="Voetnootmarkering"/>
        </w:rPr>
        <w:footnoteRef/>
      </w:r>
      <w:r>
        <w:t xml:space="preserve"> </w:t>
      </w:r>
      <w:hyperlink r:id="rId1" w:history="1">
        <w:r w:rsidRPr="00C35E69">
          <w:rPr>
            <w:rStyle w:val="Hyperlink"/>
            <w:sz w:val="16"/>
            <w:szCs w:val="16"/>
          </w:rPr>
          <w:t>Startpagina - Werken met therapeutische doses radionucliden - Richtlijn - Richtlijnendatabase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EEBA" w14:textId="77777777" w:rsidR="006551F8" w:rsidRDefault="00220C34">
    <w:pPr>
      <w:pStyle w:val="MarginlessContainer"/>
    </w:pPr>
    <w:r>
      <w:rPr>
        <w:noProof/>
      </w:rPr>
      <mc:AlternateContent>
        <mc:Choice Requires="wps">
          <w:drawing>
            <wp:anchor distT="0" distB="0" distL="0" distR="0" simplePos="0" relativeHeight="251651584" behindDoc="0" locked="1" layoutInCell="1" allowOverlap="1" wp14:anchorId="7A60A146" wp14:editId="681803B2">
              <wp:simplePos x="0" y="0"/>
              <wp:positionH relativeFrom="page">
                <wp:posOffset>1007744</wp:posOffset>
              </wp:positionH>
              <wp:positionV relativeFrom="page">
                <wp:posOffset>10223500</wp:posOffset>
              </wp:positionV>
              <wp:extent cx="1799589" cy="183515"/>
              <wp:effectExtent l="0" t="0" r="0" b="0"/>
              <wp:wrapNone/>
              <wp:docPr id="12" name="Rubricering onder vervolgpagina"/>
              <wp:cNvGraphicFramePr/>
              <a:graphic xmlns:a="http://schemas.openxmlformats.org/drawingml/2006/main">
                <a:graphicData uri="http://schemas.microsoft.com/office/word/2010/wordprocessingShape">
                  <wps:wsp>
                    <wps:cNvSpPr txBox="1"/>
                    <wps:spPr>
                      <a:xfrm>
                        <a:off x="0" y="0"/>
                        <a:ext cx="1799589" cy="183515"/>
                      </a:xfrm>
                      <a:prstGeom prst="rect">
                        <a:avLst/>
                      </a:prstGeom>
                      <a:noFill/>
                    </wps:spPr>
                    <wps:txbx>
                      <w:txbxContent>
                        <w:p w14:paraId="1DA66322" w14:textId="77777777" w:rsidR="00FD671D" w:rsidRDefault="00FD671D"/>
                      </w:txbxContent>
                    </wps:txbx>
                    <wps:bodyPr vert="horz" wrap="square" lIns="0" tIns="0" rIns="0" bIns="0" anchor="t" anchorCtr="0"/>
                  </wps:wsp>
                </a:graphicData>
              </a:graphic>
            </wp:anchor>
          </w:drawing>
        </mc:Choice>
        <mc:Fallback>
          <w:pict>
            <v:shapetype w14:anchorId="7A60A146" id="_x0000_t202" coordsize="21600,21600" o:spt="202" path="m,l,21600r21600,l21600,xe">
              <v:stroke joinstyle="miter"/>
              <v:path gradientshapeok="t" o:connecttype="rect"/>
            </v:shapetype>
            <v:shape id="Rubricering onder vervolgpagina" o:spid="_x0000_s1026" type="#_x0000_t202" style="position:absolute;margin-left:79.35pt;margin-top:805pt;width:141.7pt;height:14.4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" filled="f" stroked="f">
              <v:textbox inset="0,0,0,0">
                <w:txbxContent>
                  <w:p w14:paraId="1DA66322" w14:textId="77777777" w:rsidR="00FD671D" w:rsidRDefault="00FD671D"/>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7C52BADF" wp14:editId="0CD7FCD8">
              <wp:simplePos x="0" y="0"/>
              <wp:positionH relativeFrom="page">
                <wp:posOffset>5921375</wp:posOffset>
              </wp:positionH>
              <wp:positionV relativeFrom="page">
                <wp:posOffset>10223500</wp:posOffset>
              </wp:positionV>
              <wp:extent cx="1259840" cy="18351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11E480A7" w14:textId="562E02F4" w:rsidR="006551F8" w:rsidRDefault="00220C34">
                          <w:pPr>
                            <w:pStyle w:val="Referentiegegevens"/>
                          </w:pPr>
                          <w:r>
                            <w:t xml:space="preserve">Pagina </w:t>
                          </w:r>
                          <w:r>
                            <w:fldChar w:fldCharType="begin"/>
                          </w:r>
                          <w:r>
                            <w:instrText>PAGE</w:instrText>
                          </w:r>
                          <w:r>
                            <w:fldChar w:fldCharType="separate"/>
                          </w:r>
                          <w:r w:rsidR="00977F3E">
                            <w:rPr>
                              <w:noProof/>
                            </w:rPr>
                            <w:t>2</w:t>
                          </w:r>
                          <w:r>
                            <w:fldChar w:fldCharType="end"/>
                          </w:r>
                          <w:r>
                            <w:t xml:space="preserve"> van </w:t>
                          </w:r>
                          <w:r>
                            <w:fldChar w:fldCharType="begin"/>
                          </w:r>
                          <w:r>
                            <w:instrText>NUMPAGES</w:instrText>
                          </w:r>
                          <w:r>
                            <w:fldChar w:fldCharType="separate"/>
                          </w:r>
                          <w:r w:rsidR="0064015A">
                            <w:rPr>
                              <w:noProof/>
                            </w:rPr>
                            <w:t>1</w:t>
                          </w:r>
                          <w:r>
                            <w:fldChar w:fldCharType="end"/>
                          </w:r>
                        </w:p>
                      </w:txbxContent>
                    </wps:txbx>
                    <wps:bodyPr vert="horz" wrap="square" lIns="0" tIns="0" rIns="0" bIns="0" anchor="t" anchorCtr="0"/>
                  </wps:wsp>
                </a:graphicData>
              </a:graphic>
            </wp:anchor>
          </w:drawing>
        </mc:Choice>
        <mc:Fallback>
          <w:pict>
            <v:shape w14:anchorId="7C52BADF" id="Paginanummer vervolgpagina" o:spid="_x0000_s1027" type="#_x0000_t202" style="position:absolute;margin-left:466.25pt;margin-top:805pt;width:99.2pt;height:14.4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" filled="f" stroked="f">
              <v:textbox inset="0,0,0,0">
                <w:txbxContent>
                  <w:p w14:paraId="11E480A7" w14:textId="562E02F4" w:rsidR="006551F8" w:rsidRDefault="00220C34">
                    <w:pPr>
                      <w:pStyle w:val="Referentiegegevens"/>
                    </w:pPr>
                    <w:r>
                      <w:t xml:space="preserve">Pagina </w:t>
                    </w:r>
                    <w:r>
                      <w:fldChar w:fldCharType="begin"/>
                    </w:r>
                    <w:r>
                      <w:instrText>PAGE</w:instrText>
                    </w:r>
                    <w:r>
                      <w:fldChar w:fldCharType="separate"/>
                    </w:r>
                    <w:r w:rsidR="00977F3E">
                      <w:rPr>
                        <w:noProof/>
                      </w:rPr>
                      <w:t>2</w:t>
                    </w:r>
                    <w:r>
                      <w:fldChar w:fldCharType="end"/>
                    </w:r>
                    <w:r>
                      <w:t xml:space="preserve"> van </w:t>
                    </w:r>
                    <w:r>
                      <w:fldChar w:fldCharType="begin"/>
                    </w:r>
                    <w:r>
                      <w:instrText>NUMPAGES</w:instrText>
                    </w:r>
                    <w:r>
                      <w:fldChar w:fldCharType="separate"/>
                    </w:r>
                    <w:r w:rsidR="0064015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50B9973" wp14:editId="390AA659">
              <wp:simplePos x="0" y="0"/>
              <wp:positionH relativeFrom="page">
                <wp:posOffset>5921375</wp:posOffset>
              </wp:positionH>
              <wp:positionV relativeFrom="page">
                <wp:posOffset>1936750</wp:posOffset>
              </wp:positionV>
              <wp:extent cx="1259840" cy="8009890"/>
              <wp:effectExtent l="0" t="0" r="0" b="0"/>
              <wp:wrapNone/>
              <wp:docPr id="14"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42282E2" w14:textId="77777777" w:rsidR="006551F8" w:rsidRDefault="00220C34">
                          <w:pPr>
                            <w:pStyle w:val="AfzendgegevensKop0"/>
                          </w:pPr>
                          <w:r>
                            <w:t>Autoriteit Nucleaire Veiligheid en Stralingsbescherming</w:t>
                          </w:r>
                        </w:p>
                        <w:p w14:paraId="4B03FB88" w14:textId="77777777" w:rsidR="006551F8" w:rsidRDefault="00220C34">
                          <w:pPr>
                            <w:pStyle w:val="Afzendgegevens"/>
                          </w:pPr>
                          <w:r>
                            <w:t>ANVS</w:t>
                          </w:r>
                        </w:p>
                        <w:p w14:paraId="72D56BAB" w14:textId="77777777" w:rsidR="006551F8" w:rsidRDefault="00220C34">
                          <w:pPr>
                            <w:pStyle w:val="Afzendgegevens"/>
                          </w:pPr>
                          <w:r>
                            <w:t>Strategie en Uitvoeringsbeleid</w:t>
                          </w:r>
                        </w:p>
                        <w:p w14:paraId="0090621B" w14:textId="77777777" w:rsidR="006551F8" w:rsidRDefault="006551F8">
                          <w:pPr>
                            <w:pStyle w:val="WitregelW2"/>
                          </w:pPr>
                        </w:p>
                        <w:p w14:paraId="3E105756" w14:textId="77777777" w:rsidR="006551F8" w:rsidRDefault="00220C34">
                          <w:pPr>
                            <w:pStyle w:val="Referentiegegevenskop"/>
                          </w:pPr>
                          <w:r>
                            <w:t>Datum</w:t>
                          </w:r>
                        </w:p>
                        <w:p w14:paraId="13F35A8F" w14:textId="592BFB3E" w:rsidR="006551F8" w:rsidRDefault="004C2E43">
                          <w:pPr>
                            <w:pStyle w:val="Referentiegegevens"/>
                          </w:pPr>
                          <w:sdt>
                            <w:sdtPr>
                              <w:id w:val="-1003824650"/>
                              <w:date w:fullDate="2022-07-14T00:00:00Z">
                                <w:dateFormat w:val="d MMMM yyyy"/>
                                <w:lid w:val="nl-NL"/>
                                <w:storeMappedDataAs w:val="dateTime"/>
                                <w:calendar w:val="gregorian"/>
                              </w:date>
                            </w:sdtPr>
                            <w:sdtEndPr/>
                            <w:sdtContent>
                              <w:r w:rsidR="00D41F41">
                                <w:t>14 juli 2022</w:t>
                              </w:r>
                            </w:sdtContent>
                          </w:sdt>
                        </w:p>
                      </w:txbxContent>
                    </wps:txbx>
                    <wps:bodyPr vert="horz" wrap="square" lIns="0" tIns="0" rIns="0" bIns="0" anchor="t" anchorCtr="0"/>
                  </wps:wsp>
                </a:graphicData>
              </a:graphic>
            </wp:anchor>
          </w:drawing>
        </mc:Choice>
        <mc:Fallback>
          <w:pict>
            <v:shape w14:anchorId="550B9973" id="Colofon vervolgpagina" o:spid="_x0000_s1028" type="#_x0000_t202" style="position:absolute;margin-left:466.25pt;margin-top:152.5pt;width:99.2pt;height:630.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" filled="f" stroked="f">
              <v:textbox inset="0,0,0,0">
                <w:txbxContent>
                  <w:p w14:paraId="542282E2" w14:textId="77777777" w:rsidR="006551F8" w:rsidRDefault="00220C34">
                    <w:pPr>
                      <w:pStyle w:val="AfzendgegevensKop0"/>
                    </w:pPr>
                    <w:r>
                      <w:t>Autoriteit Nucleaire Veiligheid en Stralingsbescherming</w:t>
                    </w:r>
                  </w:p>
                  <w:p w14:paraId="4B03FB88" w14:textId="77777777" w:rsidR="006551F8" w:rsidRDefault="00220C34">
                    <w:pPr>
                      <w:pStyle w:val="Afzendgegevens"/>
                    </w:pPr>
                    <w:r>
                      <w:t>ANVS</w:t>
                    </w:r>
                  </w:p>
                  <w:p w14:paraId="72D56BAB" w14:textId="77777777" w:rsidR="006551F8" w:rsidRDefault="00220C34">
                    <w:pPr>
                      <w:pStyle w:val="Afzendgegevens"/>
                    </w:pPr>
                    <w:r>
                      <w:t>Strategie en Uitvoeringsbeleid</w:t>
                    </w:r>
                  </w:p>
                  <w:p w14:paraId="0090621B" w14:textId="77777777" w:rsidR="006551F8" w:rsidRDefault="006551F8">
                    <w:pPr>
                      <w:pStyle w:val="WitregelW2"/>
                    </w:pPr>
                  </w:p>
                  <w:p w14:paraId="3E105756" w14:textId="77777777" w:rsidR="006551F8" w:rsidRDefault="00220C34">
                    <w:pPr>
                      <w:pStyle w:val="Referentiegegevenskop"/>
                    </w:pPr>
                    <w:r>
                      <w:t>Datum</w:t>
                    </w:r>
                  </w:p>
                  <w:p w14:paraId="13F35A8F" w14:textId="592BFB3E" w:rsidR="006551F8" w:rsidRDefault="007576AF">
                    <w:pPr>
                      <w:pStyle w:val="Referentiegegevens"/>
                    </w:pPr>
                    <w:sdt>
                      <w:sdtPr>
                        <w:id w:val="-1003824650"/>
                        <w:date w:fullDate="2022-07-14T00:00:00Z">
                          <w:dateFormat w:val="d MMMM yyyy"/>
                          <w:lid w:val="nl-NL"/>
                          <w:storeMappedDataAs w:val="dateTime"/>
                          <w:calendar w:val="gregorian"/>
                        </w:date>
                      </w:sdtPr>
                      <w:sdtEndPr/>
                      <w:sdtContent>
                        <w:r w:rsidR="00D41F41">
                          <w:t>14 juli 2022</w:t>
                        </w:r>
                      </w:sdtContent>
                    </w:sdt>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89C6871" wp14:editId="535F9529">
              <wp:simplePos x="0" y="0"/>
              <wp:positionH relativeFrom="page">
                <wp:posOffset>1007744</wp:posOffset>
              </wp:positionH>
              <wp:positionV relativeFrom="page">
                <wp:posOffset>1198245</wp:posOffset>
              </wp:positionV>
              <wp:extent cx="2383155" cy="282575"/>
              <wp:effectExtent l="0" t="0" r="0" b="0"/>
              <wp:wrapNone/>
              <wp:docPr id="15"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0162A8F9" w14:textId="77777777" w:rsidR="00FD671D" w:rsidRDefault="00FD671D"/>
                      </w:txbxContent>
                    </wps:txbx>
                    <wps:bodyPr vert="horz" wrap="square" lIns="0" tIns="0" rIns="0" bIns="0" anchor="t" anchorCtr="0"/>
                  </wps:wsp>
                </a:graphicData>
              </a:graphic>
            </wp:anchor>
          </w:drawing>
        </mc:Choice>
        <mc:Fallback>
          <w:pict>
            <v:shape w14:anchorId="689C6871" id="Merking tweede pagina" o:spid="_x0000_s1029" type="#_x0000_t202" style="position:absolute;margin-left:79.35pt;margin-top:94.35pt;width:187.65pt;height:2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" filled="f" stroked="f">
              <v:textbox inset="0,0,0,0">
                <w:txbxContent>
                  <w:p w14:paraId="0162A8F9" w14:textId="77777777" w:rsidR="00FD671D" w:rsidRDefault="00FD671D"/>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962A" w14:textId="77777777" w:rsidR="006551F8" w:rsidRDefault="00220C34">
    <w:pPr>
      <w:pStyle w:val="MarginlessContainer"/>
      <w:spacing w:after="6393" w:line="14" w:lineRule="exact"/>
    </w:pPr>
    <w:r>
      <w:rPr>
        <w:noProof/>
      </w:rPr>
      <mc:AlternateContent>
        <mc:Choice Requires="wps">
          <w:drawing>
            <wp:anchor distT="0" distB="0" distL="0" distR="0" simplePos="0" relativeHeight="251655680" behindDoc="0" locked="1" layoutInCell="1" allowOverlap="1" wp14:anchorId="14EA2522" wp14:editId="759F37A8">
              <wp:simplePos x="0" y="0"/>
              <wp:positionH relativeFrom="page">
                <wp:posOffset>3545840</wp:posOffset>
              </wp:positionH>
              <wp:positionV relativeFrom="page">
                <wp:posOffset>0</wp:posOffset>
              </wp:positionV>
              <wp:extent cx="467995" cy="1583690"/>
              <wp:effectExtent l="0" t="0" r="0" b="0"/>
              <wp:wrapNone/>
              <wp:docPr id="1" name="Logo_IenM"/>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AEA3CEA" w14:textId="77777777" w:rsidR="00FD671D" w:rsidRDefault="00FD671D"/>
                      </w:txbxContent>
                    </wps:txbx>
                    <wps:bodyPr vert="horz" wrap="square" lIns="0" tIns="0" rIns="0" bIns="0" anchor="t" anchorCtr="0"/>
                  </wps:wsp>
                </a:graphicData>
              </a:graphic>
            </wp:anchor>
          </w:drawing>
        </mc:Choice>
        <mc:Fallback>
          <w:pict>
            <v:shapetype w14:anchorId="14EA2522" id="_x0000_t202" coordsize="21600,21600" o:spt="202" path="m,l,21600r21600,l21600,xe">
              <v:stroke joinstyle="miter"/>
              <v:path gradientshapeok="t" o:connecttype="rect"/>
            </v:shapetype>
            <v:shape id="Logo_IenM"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" filled="f" stroked="f">
              <v:textbox inset="0,0,0,0">
                <w:txbxContent>
                  <w:p w14:paraId="2AEA3CEA" w14:textId="77777777" w:rsidR="00FD671D" w:rsidRDefault="00FD671D"/>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8270B9C" wp14:editId="0CF548F3">
              <wp:simplePos x="0" y="0"/>
              <wp:positionH relativeFrom="page">
                <wp:posOffset>4013835</wp:posOffset>
              </wp:positionH>
              <wp:positionV relativeFrom="page">
                <wp:posOffset>0</wp:posOffset>
              </wp:positionV>
              <wp:extent cx="2339975" cy="1583690"/>
              <wp:effectExtent l="0" t="0" r="0" b="0"/>
              <wp:wrapNone/>
              <wp:docPr id="2" name="Woordmerk_IenM"/>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CDF907E" w14:textId="77777777" w:rsidR="006551F8" w:rsidRDefault="00220C34">
                          <w:pPr>
                            <w:pStyle w:val="MarginlessContainer"/>
                          </w:pPr>
                          <w:r>
                            <w:rPr>
                              <w:noProof/>
                            </w:rPr>
                            <w:drawing>
                              <wp:inline distT="0" distB="0" distL="0" distR="0" wp14:anchorId="553838ED" wp14:editId="68ECC7D8">
                                <wp:extent cx="2339975" cy="1582834"/>
                                <wp:effectExtent l="0" t="0" r="0" b="0"/>
                                <wp:docPr id="3" name="IenM_Standaard"/>
                                <wp:cNvGraphicFramePr/>
                                <a:graphic xmlns:a="http://schemas.openxmlformats.org/drawingml/2006/main">
                                  <a:graphicData uri="http://schemas.openxmlformats.org/drawingml/2006/picture">
                                    <pic:pic xmlns:pic="http://schemas.openxmlformats.org/drawingml/2006/picture">
                                      <pic:nvPicPr>
                                        <pic:cNvPr id="3" name="IenM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8270B9C" id="Woordmerk_IenM"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" filled="f" stroked="f">
              <v:textbox inset="0,0,0,0">
                <w:txbxContent>
                  <w:p w14:paraId="7CDF907E" w14:textId="77777777" w:rsidR="006551F8" w:rsidRDefault="00220C34">
                    <w:pPr>
                      <w:pStyle w:val="MarginlessContainer"/>
                    </w:pPr>
                    <w:r>
                      <w:rPr>
                        <w:noProof/>
                      </w:rPr>
                      <w:drawing>
                        <wp:inline distT="0" distB="0" distL="0" distR="0" wp14:anchorId="553838ED" wp14:editId="68ECC7D8">
                          <wp:extent cx="2339975" cy="1582834"/>
                          <wp:effectExtent l="0" t="0" r="0" b="0"/>
                          <wp:docPr id="3" name="IenM_Standaard"/>
                          <wp:cNvGraphicFramePr/>
                          <a:graphic xmlns:a="http://schemas.openxmlformats.org/drawingml/2006/main">
                            <a:graphicData uri="http://schemas.openxmlformats.org/drawingml/2006/picture">
                              <pic:pic xmlns:pic="http://schemas.openxmlformats.org/drawingml/2006/picture">
                                <pic:nvPicPr>
                                  <pic:cNvPr id="3"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8FC4DB2" wp14:editId="423D8114">
              <wp:simplePos x="0" y="0"/>
              <wp:positionH relativeFrom="page">
                <wp:posOffset>1007744</wp:posOffset>
              </wp:positionH>
              <wp:positionV relativeFrom="page">
                <wp:posOffset>1961514</wp:posOffset>
              </wp:positionV>
              <wp:extent cx="3347720" cy="1186180"/>
              <wp:effectExtent l="0" t="0" r="0" b="0"/>
              <wp:wrapNone/>
              <wp:docPr id="4" name="Toezendgegevens"/>
              <wp:cNvGraphicFramePr/>
              <a:graphic xmlns:a="http://schemas.openxmlformats.org/drawingml/2006/main">
                <a:graphicData uri="http://schemas.microsoft.com/office/word/2010/wordprocessingShape">
                  <wps:wsp>
                    <wps:cNvSpPr txBox="1"/>
                    <wps:spPr>
                      <a:xfrm>
                        <a:off x="0" y="0"/>
                        <a:ext cx="3347720" cy="1186180"/>
                      </a:xfrm>
                      <a:prstGeom prst="rect">
                        <a:avLst/>
                      </a:prstGeom>
                      <a:noFill/>
                    </wps:spPr>
                    <wps:txbx>
                      <w:txbxContent>
                        <w:p w14:paraId="3810EC12" w14:textId="77777777" w:rsidR="006551F8" w:rsidRDefault="00220C34">
                          <w:r>
                            <w:t>NVKF, NVNG en NVS</w:t>
                          </w:r>
                        </w:p>
                        <w:p w14:paraId="7C3D430E" w14:textId="77777777" w:rsidR="006551F8" w:rsidRDefault="00220C34">
                          <w:r>
                            <w:t xml:space="preserve">  </w:t>
                          </w:r>
                        </w:p>
                      </w:txbxContent>
                    </wps:txbx>
                    <wps:bodyPr vert="horz" wrap="square" lIns="0" tIns="0" rIns="0" bIns="0" anchor="t" anchorCtr="0"/>
                  </wps:wsp>
                </a:graphicData>
              </a:graphic>
            </wp:anchor>
          </w:drawing>
        </mc:Choice>
        <mc:Fallback>
          <w:pict>
            <v:shape w14:anchorId="38FC4DB2" id="Toezendgegevens" o:spid="_x0000_s1032" type="#_x0000_t202" style="position:absolute;margin-left:79.35pt;margin-top:154.45pt;width:263.6pt;height:93.4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" filled="f" stroked="f">
              <v:textbox inset="0,0,0,0">
                <w:txbxContent>
                  <w:p w14:paraId="3810EC12" w14:textId="77777777" w:rsidR="006551F8" w:rsidRDefault="00220C34">
                    <w:r>
                      <w:t>NVKF, NVNG en NVS</w:t>
                    </w:r>
                  </w:p>
                  <w:p w14:paraId="7C3D430E" w14:textId="77777777" w:rsidR="006551F8" w:rsidRDefault="00220C34">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C8DA6D2" wp14:editId="714595DC">
              <wp:simplePos x="0" y="0"/>
              <wp:positionH relativeFrom="page">
                <wp:posOffset>5921375</wp:posOffset>
              </wp:positionH>
              <wp:positionV relativeFrom="page">
                <wp:posOffset>1961514</wp:posOffset>
              </wp:positionV>
              <wp:extent cx="1259840" cy="8009890"/>
              <wp:effectExtent l="0" t="0" r="0" b="0"/>
              <wp:wrapNone/>
              <wp:docPr id="5" name="Colofon"/>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0399FDF" w14:textId="77777777" w:rsidR="006551F8" w:rsidRDefault="00220C34">
                          <w:pPr>
                            <w:pStyle w:val="AfzendgegevensKop0"/>
                          </w:pPr>
                          <w:r>
                            <w:t>Autoriteit Nucleaire Veiligheid en Stralingsbescherming</w:t>
                          </w:r>
                        </w:p>
                        <w:p w14:paraId="6DB70EF7" w14:textId="77777777" w:rsidR="006551F8" w:rsidRDefault="00220C34">
                          <w:pPr>
                            <w:pStyle w:val="Afzendgegevens"/>
                          </w:pPr>
                          <w:r>
                            <w:t>ANVS</w:t>
                          </w:r>
                        </w:p>
                        <w:p w14:paraId="22C61BBC" w14:textId="77777777" w:rsidR="006551F8" w:rsidRDefault="00220C34">
                          <w:pPr>
                            <w:pStyle w:val="Afzendgegevens"/>
                          </w:pPr>
                          <w:r>
                            <w:t>Strategie en Uitvoeringsbeleid</w:t>
                          </w:r>
                        </w:p>
                        <w:p w14:paraId="2522B478" w14:textId="77777777" w:rsidR="006551F8" w:rsidRDefault="006551F8">
                          <w:pPr>
                            <w:pStyle w:val="WitregelW1"/>
                          </w:pPr>
                        </w:p>
                        <w:p w14:paraId="3F7229C6" w14:textId="77777777" w:rsidR="006551F8" w:rsidRDefault="00220C34">
                          <w:pPr>
                            <w:pStyle w:val="Afzendgegevens"/>
                          </w:pPr>
                          <w:r>
                            <w:t>Den Haag</w:t>
                          </w:r>
                        </w:p>
                        <w:p w14:paraId="19B96407" w14:textId="77777777" w:rsidR="006551F8" w:rsidRDefault="00220C34">
                          <w:pPr>
                            <w:pStyle w:val="Afzendgegevens"/>
                          </w:pPr>
                          <w:r>
                            <w:t>Postbus 16001</w:t>
                          </w:r>
                        </w:p>
                        <w:p w14:paraId="783F24E0" w14:textId="77777777" w:rsidR="006551F8" w:rsidRDefault="00220C34">
                          <w:pPr>
                            <w:pStyle w:val="Afzendgegevens"/>
                          </w:pPr>
                          <w:r>
                            <w:t>2500 BA  Den Haag</w:t>
                          </w:r>
                        </w:p>
                        <w:p w14:paraId="29769864" w14:textId="77777777" w:rsidR="006551F8" w:rsidRDefault="006551F8">
                          <w:pPr>
                            <w:pStyle w:val="WitregelW1"/>
                          </w:pPr>
                        </w:p>
                        <w:p w14:paraId="45C10746" w14:textId="77777777" w:rsidR="006551F8" w:rsidRDefault="00220C34">
                          <w:pPr>
                            <w:pStyle w:val="AfzendgegevensKop0"/>
                          </w:pPr>
                          <w:r>
                            <w:t>Contactpersoon</w:t>
                          </w:r>
                        </w:p>
                        <w:p w14:paraId="1940E532" w14:textId="77777777" w:rsidR="006551F8" w:rsidRDefault="00220C34">
                          <w:pPr>
                            <w:pStyle w:val="Afzendgegevens"/>
                          </w:pPr>
                          <w:r>
                            <w:t>B.C. Godthelp</w:t>
                          </w:r>
                        </w:p>
                        <w:p w14:paraId="69A55DB1" w14:textId="77777777" w:rsidR="006551F8" w:rsidRPr="00EC42DE" w:rsidRDefault="00220C34">
                          <w:pPr>
                            <w:pStyle w:val="Afzendgegevenscursief"/>
                            <w:rPr>
                              <w:lang w:val="en-GB"/>
                            </w:rPr>
                          </w:pPr>
                          <w:r w:rsidRPr="00EC42DE">
                            <w:rPr>
                              <w:lang w:val="en-GB"/>
                            </w:rPr>
                            <w:t xml:space="preserve">senior </w:t>
                          </w:r>
                          <w:proofErr w:type="spellStart"/>
                          <w:r w:rsidRPr="00EC42DE">
                            <w:rPr>
                              <w:lang w:val="en-GB"/>
                            </w:rPr>
                            <w:t>adviseur</w:t>
                          </w:r>
                          <w:proofErr w:type="spellEnd"/>
                        </w:p>
                        <w:p w14:paraId="080847CA" w14:textId="77777777" w:rsidR="006551F8" w:rsidRPr="00EC42DE" w:rsidRDefault="006551F8">
                          <w:pPr>
                            <w:pStyle w:val="WitregelW1"/>
                            <w:rPr>
                              <w:lang w:val="en-GB"/>
                            </w:rPr>
                          </w:pPr>
                        </w:p>
                        <w:p w14:paraId="40B6C6DB" w14:textId="77777777" w:rsidR="006551F8" w:rsidRPr="00EC42DE" w:rsidRDefault="00220C34">
                          <w:pPr>
                            <w:pStyle w:val="Afzendgegevens"/>
                            <w:rPr>
                              <w:lang w:val="en-GB"/>
                            </w:rPr>
                          </w:pPr>
                          <w:proofErr w:type="gramStart"/>
                          <w:r w:rsidRPr="00EC42DE">
                            <w:rPr>
                              <w:lang w:val="en-GB"/>
                            </w:rPr>
                            <w:t>M  +</w:t>
                          </w:r>
                          <w:proofErr w:type="gramEnd"/>
                          <w:r w:rsidRPr="00EC42DE">
                            <w:rPr>
                              <w:lang w:val="en-GB"/>
                            </w:rPr>
                            <w:t>31(0)6-50522134</w:t>
                          </w:r>
                        </w:p>
                        <w:p w14:paraId="3EF79B6C" w14:textId="77777777" w:rsidR="006551F8" w:rsidRPr="00EC42DE" w:rsidRDefault="00220C34">
                          <w:pPr>
                            <w:pStyle w:val="Afzendgegevens"/>
                            <w:rPr>
                              <w:lang w:val="en-GB"/>
                            </w:rPr>
                          </w:pPr>
                          <w:r w:rsidRPr="00EC42DE">
                            <w:rPr>
                              <w:lang w:val="en-GB"/>
                            </w:rPr>
                            <w:t>barbara.godthelp@anvs.nl</w:t>
                          </w:r>
                        </w:p>
                        <w:p w14:paraId="3C124C3C" w14:textId="77777777" w:rsidR="006551F8" w:rsidRPr="00EC42DE" w:rsidRDefault="006551F8">
                          <w:pPr>
                            <w:pStyle w:val="WitregelW2"/>
                            <w:rPr>
                              <w:lang w:val="en-GB"/>
                            </w:rPr>
                          </w:pPr>
                        </w:p>
                        <w:p w14:paraId="25037702" w14:textId="77777777" w:rsidR="006551F8" w:rsidRDefault="00220C34">
                          <w:pPr>
                            <w:pStyle w:val="Referentiegegevenskop"/>
                          </w:pPr>
                          <w:r>
                            <w:t>Datum</w:t>
                          </w:r>
                        </w:p>
                        <w:p w14:paraId="10F96012" w14:textId="1718CACF" w:rsidR="006551F8" w:rsidRDefault="004C2E43">
                          <w:pPr>
                            <w:pStyle w:val="Referentiegegevens"/>
                          </w:pPr>
                          <w:sdt>
                            <w:sdtPr>
                              <w:id w:val="197897408"/>
                              <w:date w:fullDate="2022-07-14T00:00:00Z">
                                <w:dateFormat w:val="d MMMM yyyy"/>
                                <w:lid w:val="nl-NL"/>
                                <w:storeMappedDataAs w:val="dateTime"/>
                                <w:calendar w:val="gregorian"/>
                              </w:date>
                            </w:sdtPr>
                            <w:sdtEndPr/>
                            <w:sdtContent>
                              <w:r w:rsidR="00A30343">
                                <w:t>14 juli 2022</w:t>
                              </w:r>
                            </w:sdtContent>
                          </w:sdt>
                        </w:p>
                      </w:txbxContent>
                    </wps:txbx>
                    <wps:bodyPr vert="horz" wrap="square" lIns="0" tIns="0" rIns="0" bIns="0" anchor="t" anchorCtr="0"/>
                  </wps:wsp>
                </a:graphicData>
              </a:graphic>
            </wp:anchor>
          </w:drawing>
        </mc:Choice>
        <mc:Fallback>
          <w:pict>
            <v:shape w14:anchorId="4C8DA6D2" id="Colofon" o:spid="_x0000_s1033" type="#_x0000_t202" style="position:absolute;margin-left:466.25pt;margin-top:154.45pt;width:99.2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" filled="f" stroked="f">
              <v:textbox inset="0,0,0,0">
                <w:txbxContent>
                  <w:p w14:paraId="70399FDF" w14:textId="77777777" w:rsidR="006551F8" w:rsidRDefault="00220C34">
                    <w:pPr>
                      <w:pStyle w:val="AfzendgegevensKop0"/>
                    </w:pPr>
                    <w:r>
                      <w:t>Autoriteit Nucleaire Veiligheid en Stralingsbescherming</w:t>
                    </w:r>
                  </w:p>
                  <w:p w14:paraId="6DB70EF7" w14:textId="77777777" w:rsidR="006551F8" w:rsidRDefault="00220C34">
                    <w:pPr>
                      <w:pStyle w:val="Afzendgegevens"/>
                    </w:pPr>
                    <w:r>
                      <w:t>ANVS</w:t>
                    </w:r>
                  </w:p>
                  <w:p w14:paraId="22C61BBC" w14:textId="77777777" w:rsidR="006551F8" w:rsidRDefault="00220C34">
                    <w:pPr>
                      <w:pStyle w:val="Afzendgegevens"/>
                    </w:pPr>
                    <w:r>
                      <w:t>Strategie en Uitvoeringsbeleid</w:t>
                    </w:r>
                  </w:p>
                  <w:p w14:paraId="2522B478" w14:textId="77777777" w:rsidR="006551F8" w:rsidRDefault="006551F8">
                    <w:pPr>
                      <w:pStyle w:val="WitregelW1"/>
                    </w:pPr>
                  </w:p>
                  <w:p w14:paraId="3F7229C6" w14:textId="77777777" w:rsidR="006551F8" w:rsidRDefault="00220C34">
                    <w:pPr>
                      <w:pStyle w:val="Afzendgegevens"/>
                    </w:pPr>
                    <w:r>
                      <w:t>Den Haag</w:t>
                    </w:r>
                  </w:p>
                  <w:p w14:paraId="19B96407" w14:textId="77777777" w:rsidR="006551F8" w:rsidRDefault="00220C34">
                    <w:pPr>
                      <w:pStyle w:val="Afzendgegevens"/>
                    </w:pPr>
                    <w:r>
                      <w:t>Postbus 16001</w:t>
                    </w:r>
                  </w:p>
                  <w:p w14:paraId="783F24E0" w14:textId="77777777" w:rsidR="006551F8" w:rsidRDefault="00220C34">
                    <w:pPr>
                      <w:pStyle w:val="Afzendgegevens"/>
                    </w:pPr>
                    <w:r>
                      <w:t>2500 BA  Den Haag</w:t>
                    </w:r>
                  </w:p>
                  <w:p w14:paraId="29769864" w14:textId="77777777" w:rsidR="006551F8" w:rsidRDefault="006551F8">
                    <w:pPr>
                      <w:pStyle w:val="WitregelW1"/>
                    </w:pPr>
                  </w:p>
                  <w:p w14:paraId="45C10746" w14:textId="77777777" w:rsidR="006551F8" w:rsidRDefault="00220C34">
                    <w:pPr>
                      <w:pStyle w:val="AfzendgegevensKop0"/>
                    </w:pPr>
                    <w:r>
                      <w:t>Contactpersoon</w:t>
                    </w:r>
                  </w:p>
                  <w:p w14:paraId="1940E532" w14:textId="77777777" w:rsidR="006551F8" w:rsidRDefault="00220C34">
                    <w:pPr>
                      <w:pStyle w:val="Afzendgegevens"/>
                    </w:pPr>
                    <w:r>
                      <w:t>B.C. Godthelp</w:t>
                    </w:r>
                  </w:p>
                  <w:p w14:paraId="69A55DB1" w14:textId="77777777" w:rsidR="006551F8" w:rsidRPr="00EC42DE" w:rsidRDefault="00220C34">
                    <w:pPr>
                      <w:pStyle w:val="Afzendgegevenscursief"/>
                      <w:rPr>
                        <w:lang w:val="en-GB"/>
                      </w:rPr>
                    </w:pPr>
                    <w:r w:rsidRPr="00EC42DE">
                      <w:rPr>
                        <w:lang w:val="en-GB"/>
                      </w:rPr>
                      <w:t xml:space="preserve">senior </w:t>
                    </w:r>
                    <w:proofErr w:type="spellStart"/>
                    <w:r w:rsidRPr="00EC42DE">
                      <w:rPr>
                        <w:lang w:val="en-GB"/>
                      </w:rPr>
                      <w:t>adviseur</w:t>
                    </w:r>
                    <w:proofErr w:type="spellEnd"/>
                  </w:p>
                  <w:p w14:paraId="080847CA" w14:textId="77777777" w:rsidR="006551F8" w:rsidRPr="00EC42DE" w:rsidRDefault="006551F8">
                    <w:pPr>
                      <w:pStyle w:val="WitregelW1"/>
                      <w:rPr>
                        <w:lang w:val="en-GB"/>
                      </w:rPr>
                    </w:pPr>
                  </w:p>
                  <w:p w14:paraId="40B6C6DB" w14:textId="77777777" w:rsidR="006551F8" w:rsidRPr="00EC42DE" w:rsidRDefault="00220C34">
                    <w:pPr>
                      <w:pStyle w:val="Afzendgegevens"/>
                      <w:rPr>
                        <w:lang w:val="en-GB"/>
                      </w:rPr>
                    </w:pPr>
                    <w:proofErr w:type="gramStart"/>
                    <w:r w:rsidRPr="00EC42DE">
                      <w:rPr>
                        <w:lang w:val="en-GB"/>
                      </w:rPr>
                      <w:t>M  +</w:t>
                    </w:r>
                    <w:proofErr w:type="gramEnd"/>
                    <w:r w:rsidRPr="00EC42DE">
                      <w:rPr>
                        <w:lang w:val="en-GB"/>
                      </w:rPr>
                      <w:t>31(0)6-50522134</w:t>
                    </w:r>
                  </w:p>
                  <w:p w14:paraId="3EF79B6C" w14:textId="77777777" w:rsidR="006551F8" w:rsidRPr="00EC42DE" w:rsidRDefault="00220C34">
                    <w:pPr>
                      <w:pStyle w:val="Afzendgegevens"/>
                      <w:rPr>
                        <w:lang w:val="en-GB"/>
                      </w:rPr>
                    </w:pPr>
                    <w:r w:rsidRPr="00EC42DE">
                      <w:rPr>
                        <w:lang w:val="en-GB"/>
                      </w:rPr>
                      <w:t>barbara.godthelp@anvs.nl</w:t>
                    </w:r>
                  </w:p>
                  <w:p w14:paraId="3C124C3C" w14:textId="77777777" w:rsidR="006551F8" w:rsidRPr="00EC42DE" w:rsidRDefault="006551F8">
                    <w:pPr>
                      <w:pStyle w:val="WitregelW2"/>
                      <w:rPr>
                        <w:lang w:val="en-GB"/>
                      </w:rPr>
                    </w:pPr>
                  </w:p>
                  <w:p w14:paraId="25037702" w14:textId="77777777" w:rsidR="006551F8" w:rsidRDefault="00220C34">
                    <w:pPr>
                      <w:pStyle w:val="Referentiegegevenskop"/>
                    </w:pPr>
                    <w:r>
                      <w:t>Datum</w:t>
                    </w:r>
                  </w:p>
                  <w:p w14:paraId="10F96012" w14:textId="1718CACF" w:rsidR="006551F8" w:rsidRDefault="007576AF">
                    <w:pPr>
                      <w:pStyle w:val="Referentiegegevens"/>
                    </w:pPr>
                    <w:sdt>
                      <w:sdtPr>
                        <w:id w:val="197897408"/>
                        <w:date w:fullDate="2022-07-14T00:00:00Z">
                          <w:dateFormat w:val="d MMMM yyyy"/>
                          <w:lid w:val="nl-NL"/>
                          <w:storeMappedDataAs w:val="dateTime"/>
                          <w:calendar w:val="gregorian"/>
                        </w:date>
                      </w:sdtPr>
                      <w:sdtEndPr/>
                      <w:sdtContent>
                        <w:r w:rsidR="00A30343">
                          <w:t>14 juli 2022</w:t>
                        </w:r>
                      </w:sdtContent>
                    </w:sdt>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5931561" wp14:editId="46A7F8D7">
              <wp:simplePos x="0" y="0"/>
              <wp:positionH relativeFrom="page">
                <wp:posOffset>5921375</wp:posOffset>
              </wp:positionH>
              <wp:positionV relativeFrom="page">
                <wp:posOffset>10223500</wp:posOffset>
              </wp:positionV>
              <wp:extent cx="1259840" cy="183515"/>
              <wp:effectExtent l="0" t="0" r="0" b="0"/>
              <wp:wrapNone/>
              <wp:docPr id="6" name="Paginanummer"/>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4958EEE8" w14:textId="77777777" w:rsidR="006551F8" w:rsidRDefault="00220C34">
                          <w:pPr>
                            <w:pStyle w:val="Referentiegegevens"/>
                          </w:pPr>
                          <w:r>
                            <w:t xml:space="preserve">Pagina </w:t>
                          </w:r>
                          <w:r>
                            <w:fldChar w:fldCharType="begin"/>
                          </w:r>
                          <w:r>
                            <w:instrText>PAGE</w:instrText>
                          </w:r>
                          <w:r>
                            <w:fldChar w:fldCharType="separate"/>
                          </w:r>
                          <w:r w:rsidR="0064015A">
                            <w:rPr>
                              <w:noProof/>
                            </w:rPr>
                            <w:t>1</w:t>
                          </w:r>
                          <w:r>
                            <w:fldChar w:fldCharType="end"/>
                          </w:r>
                          <w:r>
                            <w:t xml:space="preserve"> van </w:t>
                          </w:r>
                          <w:r>
                            <w:fldChar w:fldCharType="begin"/>
                          </w:r>
                          <w:r>
                            <w:instrText>NUMPAGES</w:instrText>
                          </w:r>
                          <w:r>
                            <w:fldChar w:fldCharType="separate"/>
                          </w:r>
                          <w:r w:rsidR="0064015A">
                            <w:rPr>
                              <w:noProof/>
                            </w:rPr>
                            <w:t>1</w:t>
                          </w:r>
                          <w:r>
                            <w:fldChar w:fldCharType="end"/>
                          </w:r>
                        </w:p>
                      </w:txbxContent>
                    </wps:txbx>
                    <wps:bodyPr vert="horz" wrap="square" lIns="0" tIns="0" rIns="0" bIns="0" anchor="t" anchorCtr="0"/>
                  </wps:wsp>
                </a:graphicData>
              </a:graphic>
            </wp:anchor>
          </w:drawing>
        </mc:Choice>
        <mc:Fallback>
          <w:pict>
            <v:shape w14:anchorId="15931561" id="Paginanummer" o:spid="_x0000_s1034" type="#_x0000_t202" style="position:absolute;margin-left:466.25pt;margin-top:805pt;width:99.2pt;height:14.4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" filled="f" stroked="f">
              <v:textbox inset="0,0,0,0">
                <w:txbxContent>
                  <w:p w14:paraId="4958EEE8" w14:textId="77777777" w:rsidR="006551F8" w:rsidRDefault="00220C34">
                    <w:pPr>
                      <w:pStyle w:val="Referentiegegevens"/>
                    </w:pPr>
                    <w:r>
                      <w:t xml:space="preserve">Pagina </w:t>
                    </w:r>
                    <w:r>
                      <w:fldChar w:fldCharType="begin"/>
                    </w:r>
                    <w:r>
                      <w:instrText>PAGE</w:instrText>
                    </w:r>
                    <w:r>
                      <w:fldChar w:fldCharType="separate"/>
                    </w:r>
                    <w:r w:rsidR="0064015A">
                      <w:rPr>
                        <w:noProof/>
                      </w:rPr>
                      <w:t>1</w:t>
                    </w:r>
                    <w:r>
                      <w:fldChar w:fldCharType="end"/>
                    </w:r>
                    <w:r>
                      <w:t xml:space="preserve"> van </w:t>
                    </w:r>
                    <w:r>
                      <w:fldChar w:fldCharType="begin"/>
                    </w:r>
                    <w:r>
                      <w:instrText>NUMPAGES</w:instrText>
                    </w:r>
                    <w:r>
                      <w:fldChar w:fldCharType="separate"/>
                    </w:r>
                    <w:r w:rsidR="0064015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5021856" wp14:editId="2C6C78FB">
              <wp:simplePos x="0" y="0"/>
              <wp:positionH relativeFrom="page">
                <wp:posOffset>1007744</wp:posOffset>
              </wp:positionH>
              <wp:positionV relativeFrom="page">
                <wp:posOffset>10223500</wp:posOffset>
              </wp:positionV>
              <wp:extent cx="1799589" cy="179705"/>
              <wp:effectExtent l="0" t="0" r="0" b="0"/>
              <wp:wrapNone/>
              <wp:docPr id="7" name="Rubricering onder"/>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603D79B2" w14:textId="77777777" w:rsidR="00FD671D" w:rsidRDefault="00FD671D"/>
                      </w:txbxContent>
                    </wps:txbx>
                    <wps:bodyPr vert="horz" wrap="square" lIns="0" tIns="0" rIns="0" bIns="0" anchor="t" anchorCtr="0"/>
                  </wps:wsp>
                </a:graphicData>
              </a:graphic>
            </wp:anchor>
          </w:drawing>
        </mc:Choice>
        <mc:Fallback>
          <w:pict>
            <v:shape w14:anchorId="35021856" id="Rubricering onder" o:spid="_x0000_s1035" type="#_x0000_t202" style="position:absolute;margin-left:79.35pt;margin-top:805pt;width:141.7pt;height:14.1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" filled="f" stroked="f">
              <v:textbox inset="0,0,0,0">
                <w:txbxContent>
                  <w:p w14:paraId="603D79B2" w14:textId="77777777" w:rsidR="00FD671D" w:rsidRDefault="00FD671D"/>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869F193" wp14:editId="73657DAC">
              <wp:simplePos x="0" y="0"/>
              <wp:positionH relativeFrom="page">
                <wp:posOffset>971550</wp:posOffset>
              </wp:positionH>
              <wp:positionV relativeFrom="page">
                <wp:posOffset>3235960</wp:posOffset>
              </wp:positionV>
              <wp:extent cx="1018540" cy="427990"/>
              <wp:effectExtent l="0" t="0" r="0" b="0"/>
              <wp:wrapNone/>
              <wp:docPr id="8" name="Documentnaam"/>
              <wp:cNvGraphicFramePr/>
              <a:graphic xmlns:a="http://schemas.openxmlformats.org/drawingml/2006/main">
                <a:graphicData uri="http://schemas.microsoft.com/office/word/2010/wordprocessingShape">
                  <wps:wsp>
                    <wps:cNvSpPr txBox="1"/>
                    <wps:spPr>
                      <a:xfrm>
                        <a:off x="0" y="0"/>
                        <a:ext cx="1018540" cy="427990"/>
                      </a:xfrm>
                      <a:prstGeom prst="rect">
                        <a:avLst/>
                      </a:prstGeom>
                      <a:noFill/>
                    </wps:spPr>
                    <wps:txbx>
                      <w:txbxContent>
                        <w:p w14:paraId="122C3C31" w14:textId="77777777" w:rsidR="006551F8" w:rsidRDefault="00220C34">
                          <w:pPr>
                            <w:pStyle w:val="MarginlessContainer"/>
                          </w:pPr>
                          <w:r>
                            <w:rPr>
                              <w:noProof/>
                            </w:rPr>
                            <w:drawing>
                              <wp:inline distT="0" distB="0" distL="0" distR="0" wp14:anchorId="5EBB8AF3" wp14:editId="5BCE722E">
                                <wp:extent cx="1018540" cy="423573"/>
                                <wp:effectExtent l="0" t="0" r="0" b="0"/>
                                <wp:docPr id="9" name="Memo"/>
                                <wp:cNvGraphicFramePr/>
                                <a:graphic xmlns:a="http://schemas.openxmlformats.org/drawingml/2006/main">
                                  <a:graphicData uri="http://schemas.openxmlformats.org/drawingml/2006/picture">
                                    <pic:pic xmlns:pic="http://schemas.openxmlformats.org/drawingml/2006/picture">
                                      <pic:nvPicPr>
                                        <pic:cNvPr id="9" name="Memo"/>
                                        <pic:cNvPicPr/>
                                      </pic:nvPicPr>
                                      <pic:blipFill>
                                        <a:blip r:embed="rId3"/>
                                        <a:stretch>
                                          <a:fillRect/>
                                        </a:stretch>
                                      </pic:blipFill>
                                      <pic:spPr bwMode="auto">
                                        <a:xfrm>
                                          <a:off x="0" y="0"/>
                                          <a:ext cx="1018540" cy="423573"/>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869F193" id="Documentnaam" o:spid="_x0000_s1036" type="#_x0000_t202" style="position:absolute;margin-left:76.5pt;margin-top:254.8pt;width:80.2pt;height:33.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" filled="f" stroked="f">
              <v:textbox inset="0,0,0,0">
                <w:txbxContent>
                  <w:p w14:paraId="122C3C31" w14:textId="77777777" w:rsidR="006551F8" w:rsidRDefault="00220C34">
                    <w:pPr>
                      <w:pStyle w:val="MarginlessContainer"/>
                    </w:pPr>
                    <w:r>
                      <w:rPr>
                        <w:noProof/>
                      </w:rPr>
                      <w:drawing>
                        <wp:inline distT="0" distB="0" distL="0" distR="0" wp14:anchorId="5EBB8AF3" wp14:editId="5BCE722E">
                          <wp:extent cx="1018540" cy="423573"/>
                          <wp:effectExtent l="0" t="0" r="0" b="0"/>
                          <wp:docPr id="9" name="Memo"/>
                          <wp:cNvGraphicFramePr/>
                          <a:graphic xmlns:a="http://schemas.openxmlformats.org/drawingml/2006/main">
                            <a:graphicData uri="http://schemas.openxmlformats.org/drawingml/2006/picture">
                              <pic:pic xmlns:pic="http://schemas.openxmlformats.org/drawingml/2006/picture">
                                <pic:nvPicPr>
                                  <pic:cNvPr id="9" name="Memo"/>
                                  <pic:cNvPicPr/>
                                </pic:nvPicPr>
                                <pic:blipFill>
                                  <a:blip r:embed="rId4"/>
                                  <a:stretch>
                                    <a:fillRect/>
                                  </a:stretch>
                                </pic:blipFill>
                                <pic:spPr bwMode="auto">
                                  <a:xfrm>
                                    <a:off x="0" y="0"/>
                                    <a:ext cx="1018540" cy="42357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793378F" wp14:editId="68D480B4">
              <wp:simplePos x="0" y="0"/>
              <wp:positionH relativeFrom="page">
                <wp:posOffset>2413000</wp:posOffset>
              </wp:positionH>
              <wp:positionV relativeFrom="page">
                <wp:posOffset>3473450</wp:posOffset>
              </wp:positionV>
              <wp:extent cx="3329940" cy="488950"/>
              <wp:effectExtent l="0" t="0" r="0" b="0"/>
              <wp:wrapNone/>
              <wp:docPr id="10" name="Onderwerp"/>
              <wp:cNvGraphicFramePr/>
              <a:graphic xmlns:a="http://schemas.openxmlformats.org/drawingml/2006/main">
                <a:graphicData uri="http://schemas.microsoft.com/office/word/2010/wordprocessingShape">
                  <wps:wsp>
                    <wps:cNvSpPr txBox="1"/>
                    <wps:spPr>
                      <a:xfrm>
                        <a:off x="0" y="0"/>
                        <a:ext cx="3329940" cy="488950"/>
                      </a:xfrm>
                      <a:prstGeom prst="rect">
                        <a:avLst/>
                      </a:prstGeom>
                      <a:noFill/>
                    </wps:spPr>
                    <wps:txbx>
                      <w:txbxContent>
                        <w:p w14:paraId="1BA6D4DD" w14:textId="0974CCC5" w:rsidR="006551F8" w:rsidRDefault="009D76A7">
                          <w:r>
                            <w:t xml:space="preserve">Informatie bij </w:t>
                          </w:r>
                          <w:r w:rsidR="0039103F">
                            <w:t>‘</w:t>
                          </w:r>
                          <w:r w:rsidR="00220C34">
                            <w:t>Analyse ANVS</w:t>
                          </w:r>
                          <w:r w:rsidR="0039103F">
                            <w:t>’</w:t>
                          </w:r>
                          <w:r w:rsidR="00220C34">
                            <w:t xml:space="preserve"> en folder </w:t>
                          </w:r>
                          <w:r w:rsidR="0039103F">
                            <w:t>‘H</w:t>
                          </w:r>
                          <w:r w:rsidR="00220C34">
                            <w:t xml:space="preserve">andelingsperspectief crematoria </w:t>
                          </w:r>
                          <w:r w:rsidR="0039103F">
                            <w:t>o</w:t>
                          </w:r>
                          <w:r w:rsidR="00220C34">
                            <w:t xml:space="preserve">verleden </w:t>
                          </w:r>
                          <w:r w:rsidR="0039103F">
                            <w:t>patiënt</w:t>
                          </w:r>
                          <w:r w:rsidR="00220C34">
                            <w:t xml:space="preserve"> na NG-behandeling</w:t>
                          </w:r>
                          <w:r w:rsidR="0039103F">
                            <w:t>’</w:t>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793378F" id="Onderwerp" o:spid="_x0000_s1037" type="#_x0000_t202" style="position:absolute;margin-left:190pt;margin-top:273.5pt;width:262.2pt;height:38.5pt;z-index:2516628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" filled="f" stroked="f">
              <v:textbox inset="0,0,0,0">
                <w:txbxContent>
                  <w:p w14:paraId="1BA6D4DD" w14:textId="0974CCC5" w:rsidR="006551F8" w:rsidRDefault="009D76A7">
                    <w:r>
                      <w:t xml:space="preserve">Informatie bij </w:t>
                    </w:r>
                    <w:r w:rsidR="0039103F">
                      <w:t>‘</w:t>
                    </w:r>
                    <w:r w:rsidR="00220C34">
                      <w:t>Analyse ANVS</w:t>
                    </w:r>
                    <w:r w:rsidR="0039103F">
                      <w:t>’</w:t>
                    </w:r>
                    <w:r w:rsidR="00220C34">
                      <w:t xml:space="preserve"> en folder </w:t>
                    </w:r>
                    <w:r w:rsidR="0039103F">
                      <w:t>‘H</w:t>
                    </w:r>
                    <w:r w:rsidR="00220C34">
                      <w:t xml:space="preserve">andelingsperspectief crematoria </w:t>
                    </w:r>
                    <w:r w:rsidR="0039103F">
                      <w:t>o</w:t>
                    </w:r>
                    <w:r w:rsidR="00220C34">
                      <w:t xml:space="preserve">verleden </w:t>
                    </w:r>
                    <w:r w:rsidR="0039103F">
                      <w:t>patiënt</w:t>
                    </w:r>
                    <w:r w:rsidR="00220C34">
                      <w:t xml:space="preserve"> na NG-behandeling</w:t>
                    </w:r>
                    <w:r w:rsidR="0039103F">
                      <w:t>’</w:t>
                    </w:r>
                  </w:p>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41CB5C95" wp14:editId="31AB8F54">
              <wp:simplePos x="0" y="0"/>
              <wp:positionH relativeFrom="page">
                <wp:posOffset>1007744</wp:posOffset>
              </wp:positionH>
              <wp:positionV relativeFrom="page">
                <wp:posOffset>1198245</wp:posOffset>
              </wp:positionV>
              <wp:extent cx="2383155" cy="282575"/>
              <wp:effectExtent l="0" t="0" r="0" b="0"/>
              <wp:wrapNone/>
              <wp:docPr id="11"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58044117" w14:textId="77777777" w:rsidR="00FD671D" w:rsidRDefault="00FD671D"/>
                      </w:txbxContent>
                    </wps:txbx>
                    <wps:bodyPr vert="horz" wrap="square" lIns="0" tIns="0" rIns="0" bIns="0" anchor="t" anchorCtr="0"/>
                  </wps:wsp>
                </a:graphicData>
              </a:graphic>
            </wp:anchor>
          </w:drawing>
        </mc:Choice>
        <mc:Fallback>
          <w:pict>
            <v:shape w14:anchorId="41CB5C95" id="Merking eerste pagina" o:spid="_x0000_s1038" type="#_x0000_t202" style="position:absolute;margin-left:79.35pt;margin-top:94.35pt;width:187.65pt;height:2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" filled="f" stroked="f">
              <v:textbox inset="0,0,0,0">
                <w:txbxContent>
                  <w:p w14:paraId="58044117" w14:textId="77777777" w:rsidR="00FD671D" w:rsidRDefault="00FD671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C142A6"/>
    <w:multiLevelType w:val="multilevel"/>
    <w:tmpl w:val="E98EAB9B"/>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A4A0823"/>
    <w:multiLevelType w:val="multilevel"/>
    <w:tmpl w:val="4F4B392F"/>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BC9B487"/>
    <w:multiLevelType w:val="multilevel"/>
    <w:tmpl w:val="3DACADD0"/>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84DEB6D"/>
    <w:multiLevelType w:val="multilevel"/>
    <w:tmpl w:val="0A80479D"/>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CD90F77"/>
    <w:multiLevelType w:val="multilevel"/>
    <w:tmpl w:val="F1B9BC6E"/>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639B12D"/>
    <w:multiLevelType w:val="multilevel"/>
    <w:tmpl w:val="62856C1F"/>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AA9C94A"/>
    <w:multiLevelType w:val="multilevel"/>
    <w:tmpl w:val="CFDBB594"/>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06E5B47"/>
    <w:multiLevelType w:val="multilevel"/>
    <w:tmpl w:val="594188CA"/>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535BB71"/>
    <w:multiLevelType w:val="multilevel"/>
    <w:tmpl w:val="128FFD7B"/>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CC0627A"/>
    <w:multiLevelType w:val="multilevel"/>
    <w:tmpl w:val="A2D57AC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279240"/>
    <w:multiLevelType w:val="multilevel"/>
    <w:tmpl w:val="C8C7BABB"/>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62E5000"/>
    <w:multiLevelType w:val="multilevel"/>
    <w:tmpl w:val="DEC46672"/>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A9F1D1"/>
    <w:multiLevelType w:val="multilevel"/>
    <w:tmpl w:val="80E4873B"/>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9E8098"/>
    <w:multiLevelType w:val="multilevel"/>
    <w:tmpl w:val="BB1C87AB"/>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514EFB"/>
    <w:multiLevelType w:val="hybridMultilevel"/>
    <w:tmpl w:val="D97269C2"/>
    <w:lvl w:ilvl="0" w:tplc="0413000F">
      <w:start w:val="1"/>
      <w:numFmt w:val="decimal"/>
      <w:lvlText w:val="%1."/>
      <w:lvlJc w:val="left"/>
      <w:pPr>
        <w:ind w:left="720" w:hanging="360"/>
      </w:pPr>
    </w:lvl>
    <w:lvl w:ilvl="1" w:tplc="C71C3AE0">
      <w:numFmt w:val="bullet"/>
      <w:lvlText w:val="-"/>
      <w:lvlJc w:val="left"/>
      <w:pPr>
        <w:ind w:left="1440" w:hanging="360"/>
      </w:pPr>
      <w:rPr>
        <w:rFonts w:ascii="Verdana" w:eastAsia="DejaVu Sans" w:hAnsi="Verdana" w:cs="Lohit Hindi"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52B2439"/>
    <w:multiLevelType w:val="multilevel"/>
    <w:tmpl w:val="3174B841"/>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415801"/>
    <w:multiLevelType w:val="multilevel"/>
    <w:tmpl w:val="2BFF75A2"/>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023C06"/>
    <w:multiLevelType w:val="multilevel"/>
    <w:tmpl w:val="17481973"/>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586C75"/>
    <w:multiLevelType w:val="multilevel"/>
    <w:tmpl w:val="9D5C2A08"/>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6757D6"/>
    <w:multiLevelType w:val="hybridMultilevel"/>
    <w:tmpl w:val="0338EB98"/>
    <w:lvl w:ilvl="0" w:tplc="0413000F">
      <w:start w:val="1"/>
      <w:numFmt w:val="decimal"/>
      <w:lvlText w:val="%1."/>
      <w:lvlJc w:val="left"/>
      <w:pPr>
        <w:ind w:left="720" w:hanging="360"/>
      </w:pPr>
    </w:lvl>
    <w:lvl w:ilvl="1" w:tplc="C71C3AE0">
      <w:numFmt w:val="bullet"/>
      <w:lvlText w:val="-"/>
      <w:lvlJc w:val="left"/>
      <w:pPr>
        <w:ind w:left="1440" w:hanging="360"/>
      </w:pPr>
      <w:rPr>
        <w:rFonts w:ascii="Verdana" w:eastAsia="DejaVu Sans" w:hAnsi="Verdana" w:cs="Lohit Hindi" w:hint="default"/>
      </w:rPr>
    </w:lvl>
    <w:lvl w:ilvl="2" w:tplc="0413001B">
      <w:start w:val="1"/>
      <w:numFmt w:val="lowerRoman"/>
      <w:lvlText w:val="%3."/>
      <w:lvlJc w:val="right"/>
      <w:pPr>
        <w:ind w:left="2160" w:hanging="180"/>
      </w:pPr>
    </w:lvl>
    <w:lvl w:ilvl="3" w:tplc="0413001B">
      <w:start w:val="1"/>
      <w:numFmt w:val="lowerRoman"/>
      <w:lvlText w:val="%4."/>
      <w:lvlJc w:val="righ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54880E6"/>
    <w:multiLevelType w:val="multilevel"/>
    <w:tmpl w:val="443829D9"/>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97AE1A"/>
    <w:multiLevelType w:val="multilevel"/>
    <w:tmpl w:val="79FB0C92"/>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D4F5AE"/>
    <w:multiLevelType w:val="multilevel"/>
    <w:tmpl w:val="3E6403D2"/>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1"/>
  </w:num>
  <w:num w:numId="3">
    <w:abstractNumId w:val="1"/>
  </w:num>
  <w:num w:numId="4">
    <w:abstractNumId w:val="8"/>
  </w:num>
  <w:num w:numId="5">
    <w:abstractNumId w:val="3"/>
  </w:num>
  <w:num w:numId="6">
    <w:abstractNumId w:val="13"/>
  </w:num>
  <w:num w:numId="7">
    <w:abstractNumId w:val="4"/>
  </w:num>
  <w:num w:numId="8">
    <w:abstractNumId w:val="16"/>
  </w:num>
  <w:num w:numId="9">
    <w:abstractNumId w:val="22"/>
  </w:num>
  <w:num w:numId="10">
    <w:abstractNumId w:val="20"/>
  </w:num>
  <w:num w:numId="11">
    <w:abstractNumId w:val="6"/>
  </w:num>
  <w:num w:numId="12">
    <w:abstractNumId w:val="7"/>
  </w:num>
  <w:num w:numId="13">
    <w:abstractNumId w:val="15"/>
  </w:num>
  <w:num w:numId="14">
    <w:abstractNumId w:val="12"/>
  </w:num>
  <w:num w:numId="15">
    <w:abstractNumId w:val="10"/>
  </w:num>
  <w:num w:numId="16">
    <w:abstractNumId w:val="17"/>
  </w:num>
  <w:num w:numId="17">
    <w:abstractNumId w:val="18"/>
  </w:num>
  <w:num w:numId="18">
    <w:abstractNumId w:val="2"/>
  </w:num>
  <w:num w:numId="19">
    <w:abstractNumId w:val="0"/>
  </w:num>
  <w:num w:numId="20">
    <w:abstractNumId w:val="9"/>
  </w:num>
  <w:num w:numId="21">
    <w:abstractNumId w:val="5"/>
  </w:num>
  <w:num w:numId="22">
    <w:abstractNumId w:val="1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15A"/>
    <w:rsid w:val="000E639A"/>
    <w:rsid w:val="001462AD"/>
    <w:rsid w:val="0016096D"/>
    <w:rsid w:val="002179F2"/>
    <w:rsid w:val="00220C34"/>
    <w:rsid w:val="002F7463"/>
    <w:rsid w:val="003817A1"/>
    <w:rsid w:val="0039103F"/>
    <w:rsid w:val="003A3BDE"/>
    <w:rsid w:val="004C2E43"/>
    <w:rsid w:val="0050767A"/>
    <w:rsid w:val="0064015A"/>
    <w:rsid w:val="006551F8"/>
    <w:rsid w:val="00703517"/>
    <w:rsid w:val="007576AF"/>
    <w:rsid w:val="007C7406"/>
    <w:rsid w:val="0092546E"/>
    <w:rsid w:val="009417DD"/>
    <w:rsid w:val="0094607F"/>
    <w:rsid w:val="00977F3E"/>
    <w:rsid w:val="009A199C"/>
    <w:rsid w:val="009D76A7"/>
    <w:rsid w:val="00A03731"/>
    <w:rsid w:val="00A1077B"/>
    <w:rsid w:val="00A30343"/>
    <w:rsid w:val="00B153CB"/>
    <w:rsid w:val="00B243F0"/>
    <w:rsid w:val="00BB5B1B"/>
    <w:rsid w:val="00BC029A"/>
    <w:rsid w:val="00C35E69"/>
    <w:rsid w:val="00C7403E"/>
    <w:rsid w:val="00C92A4A"/>
    <w:rsid w:val="00D0296D"/>
    <w:rsid w:val="00D356B1"/>
    <w:rsid w:val="00D41F41"/>
    <w:rsid w:val="00D57789"/>
    <w:rsid w:val="00DE1083"/>
    <w:rsid w:val="00E64827"/>
    <w:rsid w:val="00E82401"/>
    <w:rsid w:val="00EC42DE"/>
    <w:rsid w:val="00F239CC"/>
    <w:rsid w:val="00F3064B"/>
    <w:rsid w:val="00F36216"/>
    <w:rsid w:val="00F42A00"/>
    <w:rsid w:val="00FD3DA2"/>
    <w:rsid w:val="00FD671D"/>
    <w:rsid w:val="00FE2B17"/>
  </w:rsids>
  <m:mathPr>
    <m:mathFont m:val="Cambria Math"/>
    <m:brkBin m:val="before"/>
    <m:brkBinSub m:val="--"/>
    <m:smallFrac m:val="0"/>
    <m:dispDef/>
    <m:lMargin m:val="0"/>
    <m:rMargin m:val="0"/>
    <m:defJc m:val="centerGroup"/>
    <m:wrapIndent m:val="1440"/>
    <m:intLim m:val="subSup"/>
    <m:naryLim m:val="undOvr"/>
  </m:mathPr>
  <w:themeFontLang w:val="nl-NL"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178D3"/>
  <w15:docId w15:val="{82BE8AFE-BFE7-4161-B40E-A1F526AEF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CW85Documentgegevens">
    <w:name w:val="ACW 8.5 Documentgegevens"/>
    <w:basedOn w:val="Standaard"/>
    <w:next w:val="Standaard"/>
    <w:pPr>
      <w:spacing w:before="20" w:line="240" w:lineRule="exact"/>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pPr>
      <w:spacing w:line="240" w:lineRule="exact"/>
    </w:pPr>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pPr>
      <w:spacing w:line="240" w:lineRule="exact"/>
    </w:pPr>
    <w:rPr>
      <w:sz w:val="17"/>
      <w:szCs w:val="17"/>
    </w:rPr>
  </w:style>
  <w:style w:type="paragraph" w:customStyle="1" w:styleId="ACWOndertekening85cursief">
    <w:name w:val="ACW Ondertekening 8.5 cursief"/>
    <w:basedOn w:val="Standaard"/>
    <w:next w:val="Standaard"/>
    <w:pPr>
      <w:spacing w:line="240" w:lineRule="exact"/>
    </w:pPr>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Hoofdstuk">
    <w:name w:val="ANVS - Hoofdstuk"/>
    <w:basedOn w:val="Standaard"/>
    <w:next w:val="Standaard"/>
    <w:pPr>
      <w:numPr>
        <w:numId w:val="1"/>
      </w:numPr>
      <w:spacing w:after="700" w:line="300" w:lineRule="atLeast"/>
    </w:pPr>
    <w:rPr>
      <w:color w:val="275937"/>
      <w:sz w:val="24"/>
      <w:szCs w:val="24"/>
    </w:rPr>
  </w:style>
  <w:style w:type="paragraph" w:customStyle="1" w:styleId="ANVS-Hoofdstukongenummerd">
    <w:name w:val="ANVS - Hoofdstuk ongenummerd"/>
    <w:basedOn w:val="Standaard"/>
    <w:next w:val="Standaard"/>
    <w:pPr>
      <w:numPr>
        <w:numId w:val="2"/>
      </w:numPr>
      <w:spacing w:after="700" w:line="300" w:lineRule="exact"/>
    </w:pPr>
    <w:rPr>
      <w:color w:val="275937"/>
      <w:sz w:val="24"/>
      <w:szCs w:val="24"/>
    </w:rPr>
  </w:style>
  <w:style w:type="paragraph" w:customStyle="1" w:styleId="ANVS-Hoofdstuknummering">
    <w:name w:val="ANVS - Hoofdstuknummering"/>
    <w:basedOn w:val="Standaard"/>
    <w:next w:val="Standaard"/>
    <w:pPr>
      <w:spacing w:after="700" w:line="300" w:lineRule="atLeast"/>
    </w:pPr>
    <w:rPr>
      <w:color w:val="275937"/>
      <w:sz w:val="24"/>
      <w:szCs w:val="24"/>
    </w:rPr>
  </w:style>
  <w:style w:type="paragraph" w:customStyle="1" w:styleId="ANVS-InhoudKop">
    <w:name w:val="ANVS - Inhoud Kop"/>
    <w:basedOn w:val="Standaard"/>
    <w:next w:val="Standaard"/>
    <w:pPr>
      <w:spacing w:after="700" w:line="300" w:lineRule="exact"/>
    </w:pPr>
    <w:rPr>
      <w:color w:val="275937"/>
      <w:sz w:val="24"/>
      <w:szCs w:val="24"/>
    </w:rPr>
  </w:style>
  <w:style w:type="paragraph" w:customStyle="1" w:styleId="ANVS-Inhoudsopgave9">
    <w:name w:val="ANVS - Inhoudsopgave 9"/>
    <w:basedOn w:val="Standaard"/>
    <w:next w:val="Standaard"/>
    <w:pPr>
      <w:spacing w:after="700" w:line="300" w:lineRule="atLeast"/>
    </w:pPr>
    <w:rPr>
      <w:color w:val="275937"/>
      <w:sz w:val="24"/>
      <w:szCs w:val="24"/>
    </w:rPr>
  </w:style>
  <w:style w:type="paragraph" w:customStyle="1" w:styleId="ANVS-Opsomming">
    <w:name w:val="ANVS - Opsomming"/>
    <w:basedOn w:val="Standaard"/>
    <w:next w:val="ANVS-Opsommingstekens"/>
    <w:pPr>
      <w:spacing w:line="240" w:lineRule="exact"/>
    </w:pPr>
  </w:style>
  <w:style w:type="paragraph" w:customStyle="1" w:styleId="ANVS-Opsommingstekens">
    <w:name w:val="ANVS - Opsommingstekens"/>
    <w:basedOn w:val="Standaard"/>
    <w:pPr>
      <w:numPr>
        <w:numId w:val="3"/>
      </w:numPr>
      <w:spacing w:line="240" w:lineRule="exact"/>
    </w:pPr>
  </w:style>
  <w:style w:type="paragraph" w:customStyle="1" w:styleId="ANVS-Paragraaf">
    <w:name w:val="ANVS - Paragraaf"/>
    <w:basedOn w:val="Standaard"/>
    <w:next w:val="Standaard"/>
    <w:pPr>
      <w:numPr>
        <w:ilvl w:val="1"/>
        <w:numId w:val="1"/>
      </w:numPr>
      <w:spacing w:before="200" w:line="240" w:lineRule="exact"/>
    </w:pPr>
    <w:rPr>
      <w:b/>
      <w:color w:val="E17000"/>
    </w:rPr>
  </w:style>
  <w:style w:type="paragraph" w:customStyle="1" w:styleId="ANVS-Subparagraaf">
    <w:name w:val="ANVS - Subparagraaf"/>
    <w:basedOn w:val="Standaard"/>
    <w:next w:val="Standaard"/>
    <w:pPr>
      <w:numPr>
        <w:ilvl w:val="2"/>
        <w:numId w:val="1"/>
      </w:numPr>
      <w:spacing w:before="240"/>
    </w:pPr>
    <w:rPr>
      <w:color w:val="275937"/>
    </w:rPr>
  </w:style>
  <w:style w:type="paragraph" w:customStyle="1" w:styleId="ANVS-Subsubparagraaf">
    <w:name w:val="ANVS - Subsubparagraaf"/>
    <w:basedOn w:val="Standaard"/>
    <w:next w:val="Standaard"/>
    <w:pPr>
      <w:numPr>
        <w:ilvl w:val="3"/>
        <w:numId w:val="1"/>
      </w:numPr>
      <w:spacing w:before="240"/>
    </w:pPr>
    <w:rPr>
      <w:i/>
    </w:rPr>
  </w:style>
  <w:style w:type="paragraph" w:customStyle="1" w:styleId="ANVS-Uitgavegegevens">
    <w:name w:val="ANVS - Uitgave gegevens"/>
    <w:basedOn w:val="Standaard"/>
    <w:next w:val="Standaard"/>
    <w:rPr>
      <w:sz w:val="14"/>
      <w:szCs w:val="14"/>
    </w:rPr>
  </w:style>
  <w:style w:type="paragraph" w:customStyle="1" w:styleId="ANVS-Uitgavegegevensonderstreept">
    <w:name w:val="ANVS - Uitgave gegevens onderstreept"/>
    <w:basedOn w:val="Standaard"/>
    <w:next w:val="Standaard"/>
    <w:pPr>
      <w:spacing w:before="140" w:after="140"/>
    </w:pPr>
    <w:rPr>
      <w:sz w:val="14"/>
      <w:szCs w:val="14"/>
      <w:u w:val="single"/>
    </w:rPr>
  </w:style>
  <w:style w:type="paragraph" w:customStyle="1" w:styleId="ANVS-UitgavegegevensOrganisatienaam">
    <w:name w:val="ANVS - Uitgave gegevens Organisatienaam"/>
    <w:basedOn w:val="Standaard"/>
    <w:next w:val="Standaard"/>
    <w:pPr>
      <w:spacing w:before="140"/>
    </w:pPr>
    <w:rPr>
      <w:b/>
      <w:sz w:val="14"/>
      <w:szCs w:val="14"/>
    </w:rPr>
  </w:style>
  <w:style w:type="paragraph" w:customStyle="1" w:styleId="ANVS-UitgavegegevensVet">
    <w:name w:val="ANVS - Uitgave gegevens Vet"/>
    <w:basedOn w:val="Standaard"/>
    <w:next w:val="Standaard"/>
    <w:pPr>
      <w:spacing w:line="240" w:lineRule="exact"/>
    </w:pPr>
    <w:rPr>
      <w:b/>
      <w:sz w:val="14"/>
      <w:szCs w:val="14"/>
    </w:rPr>
  </w:style>
  <w:style w:type="paragraph" w:customStyle="1" w:styleId="ANVSeindblad1">
    <w:name w:val="ANVS eindblad 1"/>
    <w:basedOn w:val="Standaard"/>
    <w:next w:val="Standaard"/>
    <w:pPr>
      <w:spacing w:before="220" w:line="240" w:lineRule="exact"/>
    </w:pPr>
  </w:style>
  <w:style w:type="paragraph" w:customStyle="1" w:styleId="ANVSeindblad2">
    <w:name w:val="ANVS eindblad 2"/>
    <w:basedOn w:val="Standaard"/>
    <w:next w:val="Standaard"/>
    <w:pPr>
      <w:spacing w:before="250" w:line="240" w:lineRule="exact"/>
    </w:pPr>
  </w:style>
  <w:style w:type="paragraph" w:customStyle="1" w:styleId="ANVSeindblad3">
    <w:name w:val="ANVS eindblad 3"/>
    <w:basedOn w:val="Standaard"/>
    <w:next w:val="Standaard"/>
    <w:pPr>
      <w:spacing w:before="280" w:line="240" w:lineRule="exact"/>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line="240" w:lineRule="exact"/>
    </w:pPr>
  </w:style>
  <w:style w:type="paragraph" w:customStyle="1" w:styleId="ANVSInspectierapportTitel">
    <w:name w:val="ANVS Inspectierapport Titel"/>
    <w:basedOn w:val="Standaard"/>
    <w:next w:val="Standaard"/>
    <w:pPr>
      <w:spacing w:before="60" w:after="320" w:line="240" w:lineRule="exact"/>
    </w:pPr>
    <w:rPr>
      <w:b/>
      <w:sz w:val="24"/>
      <w:szCs w:val="24"/>
    </w:rPr>
  </w:style>
  <w:style w:type="paragraph" w:customStyle="1" w:styleId="ANVSInspectierapporttussenruimte">
    <w:name w:val="ANVS Inspectierapport tussenruimte"/>
    <w:basedOn w:val="Standaard"/>
    <w:next w:val="Standaard"/>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pPr>
      <w:spacing w:line="240" w:lineRule="exact"/>
    </w:pPr>
    <w:rPr>
      <w:b/>
      <w:color w:val="275937"/>
    </w:rPr>
  </w:style>
  <w:style w:type="paragraph" w:customStyle="1" w:styleId="ANVSRapportTitel">
    <w:name w:val="ANVS Rapport Titel"/>
    <w:basedOn w:val="Standaard"/>
    <w:next w:val="Standaard"/>
    <w:pPr>
      <w:spacing w:line="800" w:lineRule="exact"/>
    </w:pPr>
    <w:rPr>
      <w:color w:val="275937"/>
      <w:sz w:val="72"/>
      <w:szCs w:val="72"/>
    </w:rPr>
  </w:style>
  <w:style w:type="paragraph" w:customStyle="1" w:styleId="ANVSstandaard15">
    <w:name w:val="ANVS standaard 1.5"/>
    <w:basedOn w:val="Standaard"/>
    <w:next w:val="Standaard"/>
    <w:pPr>
      <w:spacing w:line="320" w:lineRule="exact"/>
    </w:pPr>
  </w:style>
  <w:style w:type="table" w:customStyle="1" w:styleId="ANVSStandaardtabel">
    <w:name w:val="ANVS Standaard tabel"/>
    <w:rPr>
      <w:rFonts w:ascii="Verdana" w:hAnsi="Verdana"/>
      <w:color w:val="000000"/>
      <w:sz w:val="24"/>
      <w:szCs w:val="24"/>
      <w:lang w:bidi="ne-N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Standaard"/>
    <w:next w:val="Standaard"/>
    <w:pPr>
      <w:spacing w:line="240" w:lineRule="exact"/>
    </w:pPr>
    <w:rPr>
      <w:sz w:val="16"/>
      <w:szCs w:val="16"/>
    </w:rPr>
  </w:style>
  <w:style w:type="paragraph" w:customStyle="1" w:styleId="ANVSTabeltekstkop">
    <w:name w:val="ANVS Tabeltekst kop"/>
    <w:basedOn w:val="Standaard"/>
    <w:next w:val="Standaard"/>
    <w:pPr>
      <w:spacing w:line="180" w:lineRule="exact"/>
    </w:pPr>
    <w:rPr>
      <w:b/>
      <w:color w:val="FFFFFF"/>
    </w:rPr>
  </w:style>
  <w:style w:type="paragraph" w:customStyle="1" w:styleId="ANVSTabeltekststandaard">
    <w:name w:val="ANVS Tabeltekst standaard"/>
    <w:basedOn w:val="Standaard"/>
    <w:next w:val="Standaard"/>
    <w:pPr>
      <w:spacing w:line="180" w:lineRule="exact"/>
    </w:pPr>
  </w:style>
  <w:style w:type="paragraph" w:customStyle="1" w:styleId="ANVSV12R12">
    <w:name w:val="ANVS V12 R12"/>
    <w:basedOn w:val="Standaard"/>
    <w:next w:val="Standaard"/>
    <w:pPr>
      <w:spacing w:line="240" w:lineRule="exact"/>
    </w:pPr>
    <w:rPr>
      <w:sz w:val="24"/>
      <w:szCs w:val="24"/>
    </w:rPr>
  </w:style>
  <w:style w:type="paragraph" w:customStyle="1" w:styleId="ANVSV9v0n6r12bold">
    <w:name w:val="ANVS V9 v0 n6 r12 bold"/>
    <w:basedOn w:val="Standaard"/>
    <w:next w:val="Standaard"/>
    <w:pPr>
      <w:spacing w:after="120" w:line="240" w:lineRule="exact"/>
    </w:pPr>
    <w:rPr>
      <w:b/>
    </w:rPr>
  </w:style>
  <w:style w:type="paragraph" w:customStyle="1" w:styleId="DPopsomming">
    <w:name w:val="DP opsomming"/>
    <w:basedOn w:val="Standaard"/>
    <w:next w:val="Standaard"/>
    <w:pPr>
      <w:spacing w:line="240" w:lineRule="exact"/>
    </w:pPr>
  </w:style>
  <w:style w:type="paragraph" w:customStyle="1" w:styleId="DPstandaardopsomming">
    <w:name w:val="DP standaard opsomming"/>
    <w:basedOn w:val="Standaard"/>
    <w:next w:val="Standaard"/>
    <w:pPr>
      <w:numPr>
        <w:numId w:val="4"/>
      </w:numPr>
      <w:spacing w:line="240" w:lineRule="exact"/>
    </w:pPr>
  </w:style>
  <w:style w:type="paragraph" w:customStyle="1" w:styleId="DPstandaardopsomming2">
    <w:name w:val="DP standaard opsomming 2"/>
    <w:basedOn w:val="Standaard"/>
    <w:next w:val="Standaard"/>
    <w:pPr>
      <w:numPr>
        <w:ilvl w:val="1"/>
        <w:numId w:val="4"/>
      </w:numPr>
      <w:spacing w:line="240" w:lineRule="exact"/>
    </w:pPr>
  </w:style>
  <w:style w:type="table" w:customStyle="1" w:styleId="DPTabel">
    <w:name w:val="DP Tabel"/>
    <w:rPr>
      <w:rFonts w:ascii="Verdana" w:hAnsi="Verdana"/>
      <w:color w:val="000000"/>
      <w:sz w:val="18"/>
      <w:szCs w:val="18"/>
      <w:lang w:bidi="ne-NP"/>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line="240" w:lineRule="exact"/>
    </w:pPr>
  </w:style>
  <w:style w:type="paragraph" w:customStyle="1" w:styleId="HBJZ-Voordrachtv12n0r12">
    <w:name w:val="HBJZ - Voordracht v12 n0 r12"/>
    <w:basedOn w:val="Standaard"/>
    <w:next w:val="Standaard"/>
    <w:pPr>
      <w:spacing w:before="240" w:line="240" w:lineRule="exact"/>
    </w:pPr>
  </w:style>
  <w:style w:type="paragraph" w:customStyle="1" w:styleId="Huisstijl-Bijlage">
    <w:name w:val="Huisstijl - Bijlage"/>
    <w:basedOn w:val="Standaard"/>
    <w:next w:val="Standaard"/>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Standaard"/>
    <w:next w:val="Standaard"/>
    <w:pPr>
      <w:spacing w:line="240" w:lineRule="exact"/>
    </w:pPr>
  </w:style>
  <w:style w:type="paragraph" w:customStyle="1" w:styleId="Huisstijl-Bijlagezletter">
    <w:name w:val="Huisstijl - Bijlage z. letter"/>
    <w:basedOn w:val="Standaard"/>
    <w:next w:val="Standaard"/>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line="240" w:lineRule="exact"/>
    </w:pPr>
    <w:rPr>
      <w:sz w:val="20"/>
      <w:szCs w:val="20"/>
    </w:rPr>
  </w:style>
  <w:style w:type="paragraph" w:customStyle="1" w:styleId="Huisstijl-Kader">
    <w:name w:val="Huisstijl - Kader"/>
    <w:basedOn w:val="Standaard"/>
    <w:next w:val="Standaard"/>
    <w:pPr>
      <w:spacing w:line="240" w:lineRule="exact"/>
    </w:pPr>
  </w:style>
  <w:style w:type="paragraph" w:customStyle="1" w:styleId="Huisstijl-KaderTussenkop">
    <w:name w:val="Huisstijl - Kader Tussenkop"/>
    <w:basedOn w:val="Standaard"/>
    <w:next w:val="Standaard"/>
    <w:pPr>
      <w:spacing w:line="240" w:lineRule="exact"/>
    </w:pPr>
    <w:rPr>
      <w:i/>
    </w:rPr>
  </w:style>
  <w:style w:type="paragraph" w:customStyle="1" w:styleId="Huisstijl-Kop1">
    <w:name w:val="Huisstijl - Kop 1"/>
    <w:basedOn w:val="Standaard"/>
    <w:next w:val="Standaard"/>
    <w:pPr>
      <w:numPr>
        <w:numId w:val="6"/>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6"/>
      </w:numPr>
      <w:tabs>
        <w:tab w:val="left" w:pos="0"/>
      </w:tabs>
      <w:spacing w:before="240" w:line="240" w:lineRule="exact"/>
      <w:ind w:left="-1120"/>
    </w:pPr>
    <w:rPr>
      <w:b/>
    </w:rPr>
  </w:style>
  <w:style w:type="paragraph" w:customStyle="1" w:styleId="Huisstijl-Kop3">
    <w:name w:val="Huisstijl - Kop 3"/>
    <w:basedOn w:val="Standaard"/>
    <w:next w:val="Standaard"/>
    <w:pPr>
      <w:numPr>
        <w:ilvl w:val="2"/>
        <w:numId w:val="6"/>
      </w:numPr>
      <w:tabs>
        <w:tab w:val="left" w:pos="0"/>
      </w:tabs>
      <w:spacing w:before="240" w:line="240" w:lineRule="exact"/>
      <w:ind w:left="-1120"/>
    </w:pPr>
    <w:rPr>
      <w:i/>
    </w:rPr>
  </w:style>
  <w:style w:type="paragraph" w:customStyle="1" w:styleId="Huisstijl-Kop4">
    <w:name w:val="Huisstijl - Kop 4"/>
    <w:basedOn w:val="Standaard"/>
    <w:next w:val="Standaard"/>
    <w:pPr>
      <w:numPr>
        <w:ilvl w:val="3"/>
        <w:numId w:val="6"/>
      </w:numPr>
      <w:tabs>
        <w:tab w:val="left" w:pos="0"/>
      </w:tabs>
      <w:spacing w:before="240" w:line="240" w:lineRule="exact"/>
      <w:ind w:left="-1120"/>
    </w:pPr>
  </w:style>
  <w:style w:type="paragraph" w:customStyle="1" w:styleId="Huisstijl-Kopznr1">
    <w:name w:val="Huisstijl - Kop z.nr 1"/>
    <w:basedOn w:val="Standaard"/>
    <w:next w:val="Standaard"/>
    <w:pPr>
      <w:numPr>
        <w:numId w:val="7"/>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7"/>
      </w:numPr>
      <w:tabs>
        <w:tab w:val="left" w:pos="0"/>
      </w:tabs>
      <w:spacing w:before="240" w:line="240" w:lineRule="exact"/>
      <w:ind w:left="-1120"/>
    </w:pPr>
    <w:rPr>
      <w:b/>
    </w:rPr>
  </w:style>
  <w:style w:type="paragraph" w:customStyle="1" w:styleId="Huisstijl-Kopznr3">
    <w:name w:val="Huisstijl - Kop z.nr 3"/>
    <w:basedOn w:val="Standaard"/>
    <w:next w:val="Standaard"/>
    <w:pPr>
      <w:numPr>
        <w:ilvl w:val="2"/>
        <w:numId w:val="7"/>
      </w:numPr>
      <w:tabs>
        <w:tab w:val="left" w:pos="0"/>
      </w:tabs>
      <w:spacing w:before="240" w:line="240" w:lineRule="exact"/>
      <w:ind w:left="-1120"/>
    </w:pPr>
    <w:rPr>
      <w:i/>
    </w:rPr>
  </w:style>
  <w:style w:type="paragraph" w:customStyle="1" w:styleId="Huisstijl-Kopznr4">
    <w:name w:val="Huisstijl - Kop z.nr 4"/>
    <w:basedOn w:val="Standaard"/>
    <w:next w:val="Standaard"/>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Standaard"/>
    <w:next w:val="Standaard"/>
    <w:pPr>
      <w:spacing w:line="240" w:lineRule="exact"/>
    </w:pPr>
  </w:style>
  <w:style w:type="paragraph" w:customStyle="1" w:styleId="Huisstijl-Subtitel">
    <w:name w:val="Huisstijl - Subtitel"/>
    <w:basedOn w:val="Standaard"/>
    <w:next w:val="Standaard"/>
    <w:pPr>
      <w:spacing w:before="240" w:after="360" w:line="240" w:lineRule="exact"/>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line="240" w:lineRule="exact"/>
    </w:pPr>
    <w:rPr>
      <w:b/>
      <w:sz w:val="24"/>
      <w:szCs w:val="24"/>
    </w:rPr>
  </w:style>
  <w:style w:type="paragraph" w:customStyle="1" w:styleId="Huisstijl-Tussenkop">
    <w:name w:val="Huisstijl - Tussenkop"/>
    <w:basedOn w:val="Standaard"/>
    <w:next w:val="Standaard"/>
    <w:pPr>
      <w:spacing w:line="240" w:lineRule="exact"/>
    </w:pPr>
    <w:rPr>
      <w:i/>
    </w:rPr>
  </w:style>
  <w:style w:type="paragraph" w:customStyle="1" w:styleId="Huisstijl-Versie">
    <w:name w:val="Huisstijl - Versie"/>
    <w:basedOn w:val="Standaard"/>
    <w:next w:val="Standaard"/>
    <w:pPr>
      <w:spacing w:before="60" w:after="360" w:line="240" w:lineRule="exact"/>
    </w:pPr>
  </w:style>
  <w:style w:type="paragraph" w:customStyle="1" w:styleId="Huisstijlnummeringmetnummer">
    <w:name w:val="Huisstijl nummering met nummer"/>
    <w:basedOn w:val="Standaard"/>
    <w:next w:val="Standaard"/>
    <w:pPr>
      <w:spacing w:line="240" w:lineRule="exact"/>
    </w:pPr>
  </w:style>
  <w:style w:type="paragraph" w:customStyle="1" w:styleId="Huisstijlnummeringzondernummer">
    <w:name w:val="Huisstijl nummering zonder nummer"/>
    <w:basedOn w:val="Standaard"/>
    <w:next w:val="Standaard"/>
    <w:pPr>
      <w:spacing w:before="100" w:after="240" w:line="240" w:lineRule="exact"/>
    </w:pPr>
  </w:style>
  <w:style w:type="paragraph" w:customStyle="1" w:styleId="Huisstijlopsommingcolofoneninleiding">
    <w:name w:val="Huisstijl opsomming colofon en inleiding"/>
    <w:basedOn w:val="Standaard"/>
    <w:next w:val="Standaard"/>
    <w:pPr>
      <w:spacing w:line="240" w:lineRule="exact"/>
    </w:pPr>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line="240" w:lineRule="exact"/>
    </w:pPr>
  </w:style>
  <w:style w:type="paragraph" w:customStyle="1" w:styleId="ILTOpsomming">
    <w:name w:val="ILT Opsomming"/>
    <w:basedOn w:val="Standaard"/>
    <w:next w:val="Standaard"/>
    <w:pPr>
      <w:numPr>
        <w:numId w:val="9"/>
      </w:numPr>
      <w:spacing w:line="240" w:lineRule="exact"/>
    </w:pPr>
  </w:style>
  <w:style w:type="paragraph" w:customStyle="1" w:styleId="ILTOpsomming15">
    <w:name w:val="ILT Opsomming 1.5"/>
    <w:basedOn w:val="Standaard"/>
    <w:next w:val="Standaard"/>
    <w:pPr>
      <w:numPr>
        <w:ilvl w:val="1"/>
        <w:numId w:val="9"/>
      </w:numPr>
      <w:spacing w:line="300" w:lineRule="exact"/>
    </w:pPr>
  </w:style>
  <w:style w:type="paragraph" w:customStyle="1" w:styleId="ILTOpsommingbullet">
    <w:name w:val="ILT Opsomming bullet"/>
    <w:basedOn w:val="Standaard"/>
    <w:next w:val="Standaard"/>
    <w:pPr>
      <w:numPr>
        <w:ilvl w:val="2"/>
        <w:numId w:val="9"/>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10"/>
      </w:numPr>
      <w:spacing w:after="120" w:line="240" w:lineRule="exact"/>
    </w:pPr>
  </w:style>
  <w:style w:type="paragraph" w:customStyle="1" w:styleId="ILTRapport16a">
    <w:name w:val="ILT Rapport 16a"/>
    <w:basedOn w:val="Standaard"/>
    <w:next w:val="Standaard"/>
    <w:pPr>
      <w:spacing w:before="60" w:after="60" w:line="240" w:lineRule="exact"/>
    </w:pPr>
  </w:style>
  <w:style w:type="paragraph" w:customStyle="1" w:styleId="ILTRapport16aIV9V12N0">
    <w:name w:val="ILT Rapport 16a I V9 V12 N0"/>
    <w:basedOn w:val="Standaard"/>
    <w:next w:val="Standaard"/>
    <w:pPr>
      <w:spacing w:before="240" w:line="240" w:lineRule="exact"/>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line="240" w:lineRule="exact"/>
    </w:pPr>
  </w:style>
  <w:style w:type="paragraph" w:customStyle="1" w:styleId="ILTRapport16aStandaard">
    <w:name w:val="ILT Rapport 16a Standaard"/>
    <w:basedOn w:val="Standaard"/>
    <w:next w:val="Standaard"/>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line="240" w:lineRule="exact"/>
    </w:pPr>
    <w:rPr>
      <w:sz w:val="20"/>
      <w:szCs w:val="20"/>
    </w:rPr>
  </w:style>
  <w:style w:type="paragraph" w:customStyle="1" w:styleId="ILTRapport16aV9V12n0">
    <w:name w:val="ILT Rapport 16a V9 V12 n0"/>
    <w:basedOn w:val="Standaard"/>
    <w:next w:val="Standaard"/>
    <w:pPr>
      <w:spacing w:before="240" w:line="240" w:lineRule="exact"/>
    </w:pPr>
    <w:rPr>
      <w:b/>
    </w:rPr>
  </w:style>
  <w:style w:type="paragraph" w:customStyle="1" w:styleId="ILTRapportnummerniv1">
    <w:name w:val="ILT Rapport nummer niv 1"/>
    <w:basedOn w:val="Standaard"/>
    <w:next w:val="Standaard"/>
    <w:pPr>
      <w:numPr>
        <w:numId w:val="10"/>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line="240" w:lineRule="exact"/>
    </w:pPr>
    <w:rPr>
      <w:b/>
      <w:sz w:val="24"/>
      <w:szCs w:val="24"/>
    </w:rPr>
  </w:style>
  <w:style w:type="paragraph" w:customStyle="1" w:styleId="ILTStandaard6voor">
    <w:name w:val="ILT Standaard 6 voor"/>
    <w:basedOn w:val="Standaard"/>
    <w:next w:val="Standaard"/>
    <w:pPr>
      <w:spacing w:before="120" w:line="240" w:lineRule="exact"/>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line="240" w:lineRule="exact"/>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ind w:left="-1120"/>
    </w:pPr>
    <w:rPr>
      <w:sz w:val="18"/>
      <w:szCs w:val="18"/>
    </w:rPr>
  </w:style>
  <w:style w:type="paragraph" w:customStyle="1" w:styleId="Merking">
    <w:name w:val="Merking"/>
    <w:basedOn w:val="Standaard"/>
    <w:next w:val="Standaard"/>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11"/>
      </w:numPr>
      <w:spacing w:line="240" w:lineRule="exact"/>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line="240" w:lineRule="exact"/>
    </w:pPr>
    <w:rPr>
      <w:b/>
    </w:rPr>
  </w:style>
  <w:style w:type="paragraph" w:customStyle="1" w:styleId="NEamemoMT6vstandaard">
    <w:name w:val="NEa memo MT 6v standaard"/>
    <w:basedOn w:val="Standaard"/>
    <w:next w:val="Standaard"/>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Standaard"/>
    <w:next w:val="Standaard"/>
    <w:pPr>
      <w:spacing w:line="240" w:lineRule="exact"/>
    </w:pPr>
  </w:style>
  <w:style w:type="paragraph" w:customStyle="1" w:styleId="NEaopsommingletters">
    <w:name w:val="NEa opsomming (letters)"/>
    <w:basedOn w:val="Standaard"/>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Standaard"/>
    <w:next w:val="Standaard"/>
    <w:pPr>
      <w:numPr>
        <w:numId w:val="14"/>
      </w:numPr>
    </w:pPr>
  </w:style>
  <w:style w:type="paragraph" w:customStyle="1" w:styleId="NEaopsommingextralijst">
    <w:name w:val="NEa opsomming extra lijst"/>
    <w:basedOn w:val="Standaard"/>
    <w:next w:val="Standaard"/>
  </w:style>
  <w:style w:type="paragraph" w:customStyle="1" w:styleId="NEaOpsommingstekenkortestreep">
    <w:name w:val="NEa Opsommingsteken korte streep"/>
    <w:basedOn w:val="Standaard"/>
    <w:next w:val="Standaard"/>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Standaard"/>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pPr>
      <w:spacing w:line="240" w:lineRule="exact"/>
    </w:pPr>
    <w:rPr>
      <w:sz w:val="13"/>
      <w:szCs w:val="13"/>
    </w:rPr>
  </w:style>
  <w:style w:type="paragraph" w:customStyle="1" w:styleId="OIMRapportAlineakop">
    <w:name w:val="OIM Rapport Alineakop"/>
    <w:basedOn w:val="Standaard"/>
    <w:next w:val="Standaard"/>
    <w:pPr>
      <w:numPr>
        <w:ilvl w:val="2"/>
        <w:numId w:val="16"/>
      </w:numPr>
      <w:spacing w:line="240" w:lineRule="exact"/>
    </w:pPr>
    <w:rPr>
      <w:color w:val="42145F"/>
      <w:sz w:val="22"/>
      <w:szCs w:val="22"/>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line="240" w:lineRule="exact"/>
    </w:pPr>
    <w:rPr>
      <w:sz w:val="16"/>
      <w:szCs w:val="16"/>
    </w:rPr>
  </w:style>
  <w:style w:type="paragraph" w:customStyle="1" w:styleId="OIMRapporthfstenparagraafnummering">
    <w:name w:val="OIM Rapport hfst en paragraafnummering"/>
    <w:basedOn w:val="Standaard"/>
    <w:next w:val="Standaard"/>
    <w:pPr>
      <w:spacing w:line="240" w:lineRule="exact"/>
    </w:pPr>
  </w:style>
  <w:style w:type="paragraph" w:customStyle="1" w:styleId="OIMRapportHoofdstuk">
    <w:name w:val="OIM Rapport Hoofdstuk"/>
    <w:basedOn w:val="Standaard"/>
    <w:next w:val="Standaard"/>
    <w:pPr>
      <w:numPr>
        <w:numId w:val="16"/>
      </w:numPr>
      <w:spacing w:after="720" w:line="920" w:lineRule="exact"/>
    </w:pPr>
    <w:rPr>
      <w:b/>
      <w:color w:val="76D2B6"/>
      <w:sz w:val="44"/>
      <w:szCs w:val="44"/>
    </w:rPr>
  </w:style>
  <w:style w:type="paragraph" w:customStyle="1" w:styleId="OIMRapportinhoudkop">
    <w:name w:val="OIM Rapport inhoud kop"/>
    <w:basedOn w:val="Standaard"/>
    <w:next w:val="Standaard"/>
    <w:pPr>
      <w:spacing w:after="720" w:line="960" w:lineRule="exact"/>
    </w:pPr>
    <w:rPr>
      <w:b/>
      <w:color w:val="76D2B6"/>
      <w:sz w:val="44"/>
      <w:szCs w:val="44"/>
    </w:rPr>
  </w:style>
  <w:style w:type="paragraph" w:customStyle="1" w:styleId="OIMRapportInleiding">
    <w:name w:val="OIM Rapport Inleiding"/>
    <w:basedOn w:val="Standaard"/>
    <w:next w:val="Standaard"/>
    <w:pPr>
      <w:spacing w:line="380" w:lineRule="exact"/>
    </w:pPr>
    <w:rPr>
      <w:color w:val="42145F"/>
      <w:sz w:val="22"/>
      <w:szCs w:val="22"/>
    </w:rPr>
  </w:style>
  <w:style w:type="paragraph" w:customStyle="1" w:styleId="OIMRapportKadertekst">
    <w:name w:val="OIM Rapport Kadertekst"/>
    <w:basedOn w:val="Standaard"/>
    <w:next w:val="Standaard"/>
    <w:pPr>
      <w:spacing w:line="240" w:lineRule="exact"/>
    </w:pPr>
    <w:rPr>
      <w:color w:val="42145F"/>
      <w:sz w:val="16"/>
      <w:szCs w:val="16"/>
    </w:rPr>
  </w:style>
  <w:style w:type="paragraph" w:customStyle="1" w:styleId="OIMRapportNummering">
    <w:name w:val="OIM Rapport Nummering"/>
    <w:basedOn w:val="Standaard"/>
    <w:next w:val="Standaard"/>
    <w:pPr>
      <w:numPr>
        <w:numId w:val="18"/>
      </w:numPr>
      <w:spacing w:line="240" w:lineRule="exact"/>
    </w:pPr>
  </w:style>
  <w:style w:type="paragraph" w:customStyle="1" w:styleId="OIMRapportNummerlijst">
    <w:name w:val="OIM Rapport Nummerlijst"/>
    <w:basedOn w:val="Standaard"/>
    <w:next w:val="Standaard"/>
    <w:pPr>
      <w:spacing w:line="240" w:lineRule="exact"/>
    </w:pPr>
  </w:style>
  <w:style w:type="paragraph" w:customStyle="1" w:styleId="OIMRapportOpsomminglijst">
    <w:name w:val="OIM Rapport Opsomminglijst"/>
    <w:basedOn w:val="Standaard"/>
    <w:next w:val="Standaard"/>
    <w:pPr>
      <w:spacing w:line="240" w:lineRule="exact"/>
    </w:pPr>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6"/>
      </w:numPr>
      <w:spacing w:line="240" w:lineRule="exact"/>
    </w:pPr>
    <w:rPr>
      <w:b/>
      <w:color w:val="42145F"/>
      <w:sz w:val="22"/>
      <w:szCs w:val="22"/>
    </w:rPr>
  </w:style>
  <w:style w:type="paragraph" w:customStyle="1" w:styleId="OIMRapportSubalineakop">
    <w:name w:val="OIM Rapport Subalineakop"/>
    <w:basedOn w:val="Standaard"/>
    <w:next w:val="Standaard"/>
    <w:pPr>
      <w:spacing w:line="240" w:lineRule="exact"/>
    </w:pPr>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lang w:bidi="ne-NP"/>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SubtitelANVS">
    <w:name w:val="Rapport Subtitel ANVS"/>
    <w:basedOn w:val="Standaard"/>
    <w:next w:val="Standaard"/>
    <w:pPr>
      <w:spacing w:line="300" w:lineRule="exact"/>
      <w:ind w:left="200"/>
    </w:pPr>
    <w:rPr>
      <w:color w:val="E17000"/>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pPr>
      <w:spacing w:line="240" w:lineRule="exact"/>
    </w:pPr>
    <w:rPr>
      <w:b/>
    </w:rPr>
  </w:style>
  <w:style w:type="paragraph" w:customStyle="1" w:styleId="RapportNiveau3">
    <w:name w:val="Rapport_Niveau_3"/>
    <w:basedOn w:val="Standaard"/>
    <w:next w:val="Standaard"/>
    <w:pPr>
      <w:spacing w:line="240" w:lineRule="exact"/>
    </w:pPr>
    <w:rPr>
      <w:i/>
    </w:rPr>
  </w:style>
  <w:style w:type="paragraph" w:customStyle="1" w:styleId="RapportNiveau4">
    <w:name w:val="Rapport_Niveau_4"/>
    <w:basedOn w:val="Standaard"/>
    <w:next w:val="Standaard"/>
    <w:pPr>
      <w:spacing w:line="240" w:lineRule="exact"/>
    </w:pPr>
  </w:style>
  <w:style w:type="paragraph" w:customStyle="1" w:styleId="RapportNiveau5">
    <w:name w:val="Rapport_Niveau_5"/>
    <w:basedOn w:val="Standaard"/>
    <w:next w:val="Standaard"/>
    <w:p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line="240" w:lineRule="exact"/>
    </w:pPr>
  </w:style>
  <w:style w:type="table" w:customStyle="1" w:styleId="SSC-ICTTabellijnen">
    <w:name w:val="SSC-ICT Tabel lijnen"/>
    <w:rPr>
      <w:rFonts w:ascii="Verdana" w:hAnsi="Verdana"/>
      <w:sz w:val="18"/>
      <w:szCs w:val="18"/>
      <w:lang w:bidi="ne-NP"/>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bidi="ne-NP"/>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line="240" w:lineRule="exact"/>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Standaard"/>
    <w:next w:val="Standaard"/>
    <w:pPr>
      <w:spacing w:after="160"/>
    </w:pPr>
  </w:style>
  <w:style w:type="paragraph" w:customStyle="1" w:styleId="Standaardboldcenter">
    <w:name w:val="Standaard bold center"/>
    <w:basedOn w:val="Standaard"/>
    <w:next w:val="Standaard"/>
    <w:pPr>
      <w:spacing w:line="240" w:lineRule="exact"/>
      <w:jc w:val="center"/>
    </w:pPr>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opsomming">
    <w:name w:val="Standaard opsomming"/>
    <w:basedOn w:val="Standaard"/>
    <w:next w:val="Standaard"/>
    <w:pPr>
      <w:numPr>
        <w:numId w:val="21"/>
      </w:numPr>
      <w:spacing w:line="240" w:lineRule="exact"/>
    </w:pPr>
  </w:style>
  <w:style w:type="paragraph" w:customStyle="1" w:styleId="Standaardopsomminglijst">
    <w:name w:val="Standaard opsomming lijst"/>
    <w:basedOn w:val="Standaard"/>
    <w:next w:val="Standaard"/>
    <w:pPr>
      <w:spacing w:line="240" w:lineRule="exact"/>
    </w:pPr>
  </w:style>
  <w:style w:type="paragraph" w:customStyle="1" w:styleId="Standaardrechts">
    <w:name w:val="Standaard rechts"/>
    <w:basedOn w:val="Standaard"/>
    <w:next w:val="Standaard"/>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pPr>
      <w:spacing w:line="240" w:lineRule="exact"/>
    </w:pPr>
    <w:rPr>
      <w:b/>
    </w:rPr>
  </w:style>
  <w:style w:type="paragraph" w:customStyle="1" w:styleId="StandaardVetenRood">
    <w:name w:val="Standaard Vet en Rood"/>
    <w:basedOn w:val="Standaard"/>
    <w:next w:val="Standaard"/>
    <w:pPr>
      <w:spacing w:line="240" w:lineRule="exact"/>
    </w:pPr>
    <w:rPr>
      <w:b/>
      <w:color w:val="FF0000"/>
    </w:rPr>
  </w:style>
  <w:style w:type="paragraph" w:customStyle="1" w:styleId="StandaardRapportExtraVermelding">
    <w:name w:val="Standaard_Rapport_Extra_Vermelding"/>
    <w:basedOn w:val="Standaard"/>
    <w:next w:val="Standaard"/>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line="240" w:lineRule="exact"/>
    </w:pPr>
    <w:rPr>
      <w:sz w:val="20"/>
      <w:szCs w:val="20"/>
    </w:rPr>
  </w:style>
  <w:style w:type="paragraph" w:customStyle="1" w:styleId="StandaardRapportTitel">
    <w:name w:val="Standaard_Rapport_Titel"/>
    <w:basedOn w:val="Standaard"/>
    <w:next w:val="Standaard"/>
    <w:pPr>
      <w:spacing w:before="60" w:after="320" w:line="240" w:lineRule="exact"/>
    </w:pPr>
    <w:rPr>
      <w:b/>
      <w:sz w:val="24"/>
      <w:szCs w:val="24"/>
    </w:rPr>
  </w:style>
  <w:style w:type="paragraph" w:customStyle="1" w:styleId="StandaardRapportVersie">
    <w:name w:val="Standaard_Rapport_Versie"/>
    <w:basedOn w:val="Standaard"/>
    <w:next w:val="Standaard"/>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pPr>
      <w:spacing w:line="240" w:lineRule="exact"/>
    </w:pPr>
    <w:rPr>
      <w:sz w:val="14"/>
      <w:szCs w:val="14"/>
    </w:r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Zendbriefstandaard">
    <w:name w:val="Zendbrief standaard"/>
    <w:basedOn w:val="Standaard"/>
    <w:next w:val="Standaard"/>
    <w:pPr>
      <w:spacing w:before="100" w:after="240" w:line="240" w:lineRule="exact"/>
    </w:pPr>
  </w:style>
  <w:style w:type="paragraph" w:styleId="Voetnoottekst">
    <w:name w:val="footnote text"/>
    <w:basedOn w:val="Standaard"/>
    <w:link w:val="VoetnoottekstChar"/>
    <w:uiPriority w:val="99"/>
    <w:semiHidden/>
    <w:unhideWhenUsed/>
    <w:rsid w:val="00977F3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77F3E"/>
    <w:rPr>
      <w:rFonts w:ascii="Verdana" w:hAnsi="Verdana"/>
      <w:color w:val="000000"/>
    </w:rPr>
  </w:style>
  <w:style w:type="character" w:styleId="Voetnootmarkering">
    <w:name w:val="footnote reference"/>
    <w:basedOn w:val="Standaardalinea-lettertype"/>
    <w:uiPriority w:val="99"/>
    <w:semiHidden/>
    <w:unhideWhenUsed/>
    <w:rsid w:val="00977F3E"/>
    <w:rPr>
      <w:vertAlign w:val="superscript"/>
    </w:rPr>
  </w:style>
  <w:style w:type="paragraph" w:styleId="Tekstopmerking">
    <w:name w:val="annotation text"/>
    <w:basedOn w:val="Standaard"/>
    <w:link w:val="TekstopmerkingChar"/>
    <w:uiPriority w:val="99"/>
    <w:unhideWhenUsed/>
    <w:rsid w:val="00977F3E"/>
    <w:pPr>
      <w:spacing w:line="240" w:lineRule="auto"/>
    </w:pPr>
    <w:rPr>
      <w:sz w:val="20"/>
      <w:szCs w:val="20"/>
    </w:rPr>
  </w:style>
  <w:style w:type="character" w:customStyle="1" w:styleId="TekstopmerkingChar">
    <w:name w:val="Tekst opmerking Char"/>
    <w:basedOn w:val="Standaardalinea-lettertype"/>
    <w:link w:val="Tekstopmerking"/>
    <w:uiPriority w:val="99"/>
    <w:rsid w:val="00977F3E"/>
    <w:rPr>
      <w:rFonts w:ascii="Verdana" w:hAnsi="Verdana"/>
      <w:color w:val="000000"/>
    </w:rPr>
  </w:style>
  <w:style w:type="character" w:styleId="Hyperlink">
    <w:name w:val="Hyperlink"/>
    <w:basedOn w:val="Standaardalinea-lettertype"/>
    <w:uiPriority w:val="99"/>
    <w:semiHidden/>
    <w:unhideWhenUsed/>
    <w:rsid w:val="00977F3E"/>
    <w:rPr>
      <w:color w:val="0000FF"/>
      <w:u w:val="single"/>
    </w:rPr>
  </w:style>
  <w:style w:type="paragraph" w:styleId="Lijstalinea">
    <w:name w:val="List Paragraph"/>
    <w:basedOn w:val="Standaard"/>
    <w:uiPriority w:val="34"/>
    <w:qFormat/>
    <w:rsid w:val="00B243F0"/>
    <w:pPr>
      <w:spacing w:line="240" w:lineRule="exact"/>
      <w:ind w:left="720"/>
      <w:contextualSpacing/>
    </w:pPr>
  </w:style>
  <w:style w:type="paragraph" w:styleId="Koptekst">
    <w:name w:val="header"/>
    <w:basedOn w:val="Standaard"/>
    <w:link w:val="KoptekstChar"/>
    <w:uiPriority w:val="99"/>
    <w:unhideWhenUsed/>
    <w:rsid w:val="009D76A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D76A7"/>
    <w:rPr>
      <w:rFonts w:ascii="Verdana" w:hAnsi="Verdana"/>
      <w:color w:val="000000"/>
      <w:sz w:val="18"/>
      <w:szCs w:val="18"/>
    </w:rPr>
  </w:style>
  <w:style w:type="paragraph" w:styleId="Voettekst">
    <w:name w:val="footer"/>
    <w:basedOn w:val="Standaard"/>
    <w:link w:val="VoettekstChar"/>
    <w:uiPriority w:val="99"/>
    <w:unhideWhenUsed/>
    <w:rsid w:val="009D76A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D76A7"/>
    <w:rPr>
      <w:rFonts w:ascii="Verdana" w:hAnsi="Verdana"/>
      <w:color w:val="000000"/>
      <w:sz w:val="18"/>
      <w:szCs w:val="18"/>
    </w:rPr>
  </w:style>
  <w:style w:type="character" w:styleId="Verwijzingopmerking">
    <w:name w:val="annotation reference"/>
    <w:basedOn w:val="Standaardalinea-lettertype"/>
    <w:uiPriority w:val="99"/>
    <w:semiHidden/>
    <w:unhideWhenUsed/>
    <w:rsid w:val="0039103F"/>
    <w:rPr>
      <w:sz w:val="16"/>
      <w:szCs w:val="16"/>
    </w:rPr>
  </w:style>
  <w:style w:type="paragraph" w:styleId="Onderwerpvanopmerking">
    <w:name w:val="annotation subject"/>
    <w:basedOn w:val="Tekstopmerking"/>
    <w:next w:val="Tekstopmerking"/>
    <w:link w:val="OnderwerpvanopmerkingChar"/>
    <w:uiPriority w:val="99"/>
    <w:semiHidden/>
    <w:unhideWhenUsed/>
    <w:rsid w:val="0039103F"/>
    <w:rPr>
      <w:b/>
      <w:bCs/>
    </w:rPr>
  </w:style>
  <w:style w:type="character" w:customStyle="1" w:styleId="OnderwerpvanopmerkingChar">
    <w:name w:val="Onderwerp van opmerking Char"/>
    <w:basedOn w:val="TekstopmerkingChar"/>
    <w:link w:val="Onderwerpvanopmerking"/>
    <w:uiPriority w:val="99"/>
    <w:semiHidden/>
    <w:rsid w:val="0039103F"/>
    <w:rPr>
      <w:rFonts w:ascii="Verdana" w:hAnsi="Verdana"/>
      <w:b/>
      <w:bCs/>
      <w:color w:val="000000"/>
    </w:rPr>
  </w:style>
  <w:style w:type="paragraph" w:styleId="Revisie">
    <w:name w:val="Revision"/>
    <w:hidden/>
    <w:uiPriority w:val="99"/>
    <w:semiHidden/>
    <w:rsid w:val="00FE2B17"/>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21" Type="http://schemas.openxmlformats.org/officeDocument/2006/relationships/webSetting" Target="webSettings0.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ichtlijnendatabase.nl/richtlijn/therapeutische_doses_radionucliden/startpagina_-_therapeutische_dosis_radionucliden.htm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0.png"/><Relationship Id="rId1" Type="http://schemas.openxmlformats.org/officeDocument/2006/relationships/image" Target="media/image4.png"/><Relationship Id="rId4" Type="http://schemas.openxmlformats.org/officeDocument/2006/relationships/image" Target="media/image50.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Memo%20(3).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65262-C195-4E27-BB44-6FD2906A9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(3)</Template>
  <TotalTime>0</TotalTime>
  <Pages>4</Pages>
  <Words>844</Words>
  <Characters>4923</Characters>
  <Application>Microsoft Office Word</Application>
  <DocSecurity>0</DocSecurity>
  <Lines>196</Lines>
  <Paragraphs>108</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Godthelp, B.C. (Barbara) - ANVS</dc:creator>
  <cp:lastModifiedBy>Godthelp, B.C. (Barbara) - ANVS</cp:lastModifiedBy>
  <cp:revision>2</cp:revision>
  <dcterms:created xsi:type="dcterms:W3CDTF">2022-07-14T12:58:00Z</dcterms:created>
  <dcterms:modified xsi:type="dcterms:W3CDTF">2022-07-14T12:58:00Z</dcterms:modified>
</cp:coreProperties>
</file>